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5AE0C347" w14:textId="104F8ABA" w:rsidR="00EC13A2" w:rsidRPr="00DE2D47" w:rsidRDefault="00EC13A2" w:rsidP="003C5457">
      <w:pPr>
        <w:tabs>
          <w:tab w:val="left" w:pos="7740"/>
        </w:tabs>
        <w:spacing w:line="276" w:lineRule="auto"/>
        <w:rPr>
          <w:rFonts w:asciiTheme="minorBidi" w:hAnsiTheme="minorBidi" w:cstheme="minorBidi"/>
          <w:sz w:val="22"/>
          <w:szCs w:val="22"/>
        </w:rPr>
      </w:pPr>
      <w:r w:rsidRPr="00DE2D47">
        <w:rPr>
          <w:rFonts w:asciiTheme="minorBidi" w:hAnsiTheme="minorBidi" w:cstheme="minorBidi"/>
          <w:sz w:val="22"/>
          <w:szCs w:val="22"/>
        </w:rPr>
        <w:t xml:space="preserve">Markgröningen, </w:t>
      </w:r>
      <w:r w:rsidR="00CB2962">
        <w:rPr>
          <w:rFonts w:asciiTheme="minorBidi" w:hAnsiTheme="minorBidi" w:cstheme="minorBidi"/>
          <w:sz w:val="22"/>
          <w:szCs w:val="22"/>
        </w:rPr>
        <w:t>Juni</w:t>
      </w:r>
      <w:r w:rsidR="00B43D3F" w:rsidRPr="00DE2D47">
        <w:rPr>
          <w:rFonts w:asciiTheme="minorBidi" w:hAnsiTheme="minorBidi" w:cstheme="minorBidi"/>
          <w:sz w:val="22"/>
          <w:szCs w:val="22"/>
        </w:rPr>
        <w:t xml:space="preserve"> </w:t>
      </w:r>
      <w:r w:rsidRPr="00DE2D47">
        <w:rPr>
          <w:rFonts w:asciiTheme="minorBidi" w:hAnsiTheme="minorBidi" w:cstheme="minorBidi"/>
          <w:sz w:val="22"/>
          <w:szCs w:val="22"/>
        </w:rPr>
        <w:t>202</w:t>
      </w:r>
      <w:r w:rsidR="00E2126D">
        <w:rPr>
          <w:rFonts w:asciiTheme="minorBidi" w:hAnsiTheme="minorBidi" w:cstheme="minorBidi"/>
          <w:sz w:val="22"/>
          <w:szCs w:val="22"/>
        </w:rPr>
        <w:t>6</w:t>
      </w:r>
    </w:p>
    <w:p w14:paraId="43638DD9" w14:textId="77777777" w:rsidR="00575831" w:rsidRDefault="00575831" w:rsidP="003C5457">
      <w:pPr>
        <w:spacing w:line="276" w:lineRule="auto"/>
        <w:rPr>
          <w:rStyle w:val="Fett"/>
          <w:rFonts w:asciiTheme="minorBidi" w:hAnsiTheme="minorBidi" w:cstheme="minorBidi"/>
          <w:b w:val="0"/>
          <w:bCs w:val="0"/>
          <w:sz w:val="22"/>
          <w:szCs w:val="22"/>
        </w:rPr>
      </w:pPr>
    </w:p>
    <w:p w14:paraId="0B4D8AC7" w14:textId="6CC0003C" w:rsidR="00D71EFF" w:rsidRPr="00577487" w:rsidRDefault="00577487" w:rsidP="003C5457">
      <w:pPr>
        <w:spacing w:line="276" w:lineRule="auto"/>
        <w:rPr>
          <w:rFonts w:ascii="Arial" w:hAnsi="Arial" w:cs="Arial"/>
          <w:b/>
          <w:bCs/>
          <w:color w:val="EE0000"/>
          <w:sz w:val="22"/>
          <w:szCs w:val="22"/>
        </w:rPr>
      </w:pPr>
      <w:r w:rsidRPr="00577487">
        <w:rPr>
          <w:rFonts w:ascii="Arial" w:hAnsi="Arial" w:cs="Arial"/>
          <w:sz w:val="22"/>
          <w:szCs w:val="22"/>
        </w:rPr>
        <w:t xml:space="preserve">Neu bei </w:t>
      </w:r>
      <w:proofErr w:type="spellStart"/>
      <w:r w:rsidRPr="00577487">
        <w:rPr>
          <w:rFonts w:ascii="Arial" w:hAnsi="Arial" w:cs="Arial"/>
          <w:sz w:val="22"/>
          <w:szCs w:val="22"/>
        </w:rPr>
        <w:t>norelem</w:t>
      </w:r>
      <w:proofErr w:type="spellEnd"/>
      <w:r w:rsidRPr="00577487">
        <w:rPr>
          <w:rFonts w:ascii="Arial" w:hAnsi="Arial" w:cs="Arial"/>
          <w:sz w:val="22"/>
          <w:szCs w:val="22"/>
        </w:rPr>
        <w:t xml:space="preserve">: Befehls- und Meldegeräte </w:t>
      </w:r>
      <w:r w:rsidR="00D71EFF" w:rsidRPr="00577487">
        <w:rPr>
          <w:rFonts w:ascii="Arial" w:hAnsi="Arial" w:cs="Arial"/>
          <w:color w:val="000000" w:themeColor="text1"/>
          <w:sz w:val="22"/>
          <w:szCs w:val="22"/>
        </w:rPr>
        <w:t>mit externen Kontaktgebern</w:t>
      </w:r>
      <w:r w:rsidR="00D71EFF" w:rsidRPr="00577487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</w:t>
      </w:r>
    </w:p>
    <w:p w14:paraId="01DF4379" w14:textId="77777777" w:rsidR="00577487" w:rsidRPr="003C5457" w:rsidRDefault="00577487" w:rsidP="003C5457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  <w:r w:rsidRPr="003C5457">
        <w:rPr>
          <w:rFonts w:ascii="Arial" w:hAnsi="Arial" w:cs="Arial"/>
          <w:b/>
          <w:bCs/>
          <w:sz w:val="22"/>
          <w:szCs w:val="22"/>
        </w:rPr>
        <w:t>Für sichere Schaltbefehle und eindeutige Zustandsanzeigen</w:t>
      </w:r>
    </w:p>
    <w:p w14:paraId="38D1B149" w14:textId="77777777" w:rsidR="00D71EFF" w:rsidRPr="00731D5A" w:rsidRDefault="00D71EFF" w:rsidP="003C5457">
      <w:pPr>
        <w:spacing w:line="276" w:lineRule="auto"/>
        <w:rPr>
          <w:rFonts w:ascii="Arial" w:hAnsi="Arial" w:cs="Arial"/>
          <w:sz w:val="22"/>
          <w:szCs w:val="22"/>
        </w:rPr>
      </w:pPr>
    </w:p>
    <w:p w14:paraId="70FF723A" w14:textId="7655C566" w:rsidR="00455126" w:rsidRDefault="00455126" w:rsidP="003C5457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  <w:proofErr w:type="spellStart"/>
      <w:r w:rsidRPr="00455126">
        <w:rPr>
          <w:rFonts w:ascii="Arial" w:hAnsi="Arial" w:cs="Arial"/>
          <w:b/>
          <w:bCs/>
          <w:sz w:val="22"/>
          <w:szCs w:val="22"/>
        </w:rPr>
        <w:t>norelem</w:t>
      </w:r>
      <w:proofErr w:type="spellEnd"/>
      <w:r w:rsidRPr="00455126">
        <w:rPr>
          <w:rFonts w:ascii="Arial" w:hAnsi="Arial" w:cs="Arial"/>
          <w:b/>
          <w:bCs/>
          <w:sz w:val="22"/>
          <w:szCs w:val="22"/>
        </w:rPr>
        <w:t xml:space="preserve"> erweitert sein Portfolio um </w:t>
      </w:r>
      <w:hyperlink r:id="rId7" w:history="1">
        <w:r w:rsidRPr="007856BD">
          <w:rPr>
            <w:rStyle w:val="Hyperlink"/>
            <w:rFonts w:ascii="Arial" w:hAnsi="Arial" w:cs="Arial"/>
            <w:b/>
            <w:bCs/>
            <w:sz w:val="22"/>
            <w:szCs w:val="22"/>
          </w:rPr>
          <w:t>Befehls- und Meldegeräte mit externen Kontak</w:t>
        </w:r>
        <w:r w:rsidR="00883E0C" w:rsidRPr="007856BD">
          <w:rPr>
            <w:rStyle w:val="Hyperlink"/>
            <w:rFonts w:ascii="Arial" w:hAnsi="Arial" w:cs="Arial"/>
            <w:b/>
            <w:bCs/>
            <w:sz w:val="22"/>
            <w:szCs w:val="22"/>
          </w:rPr>
          <w:t>tgebern</w:t>
        </w:r>
        <w:r w:rsidRPr="007856BD">
          <w:rPr>
            <w:rStyle w:val="Hyperlink"/>
            <w:rFonts w:ascii="Arial" w:hAnsi="Arial" w:cs="Arial"/>
            <w:b/>
            <w:bCs/>
            <w:sz w:val="22"/>
            <w:szCs w:val="22"/>
          </w:rPr>
          <w:t>.</w:t>
        </w:r>
      </w:hyperlink>
      <w:r w:rsidRPr="00455126">
        <w:rPr>
          <w:rFonts w:ascii="Arial" w:hAnsi="Arial" w:cs="Arial"/>
          <w:b/>
          <w:bCs/>
          <w:sz w:val="22"/>
          <w:szCs w:val="22"/>
        </w:rPr>
        <w:t xml:space="preserve"> Die </w:t>
      </w:r>
      <w:r w:rsidR="007856BD">
        <w:rPr>
          <w:rFonts w:ascii="Arial" w:hAnsi="Arial" w:cs="Arial"/>
          <w:b/>
          <w:bCs/>
          <w:sz w:val="22"/>
          <w:szCs w:val="22"/>
        </w:rPr>
        <w:t>Taster</w:t>
      </w:r>
      <w:r w:rsidRPr="00455126">
        <w:rPr>
          <w:rFonts w:ascii="Arial" w:hAnsi="Arial" w:cs="Arial"/>
          <w:b/>
          <w:bCs/>
          <w:sz w:val="22"/>
          <w:szCs w:val="22"/>
        </w:rPr>
        <w:t xml:space="preserve"> sind für die sichere Auslösung von Schaltbefehlen </w:t>
      </w:r>
      <w:r>
        <w:rPr>
          <w:rFonts w:ascii="Arial" w:hAnsi="Arial" w:cs="Arial"/>
          <w:b/>
          <w:bCs/>
          <w:sz w:val="22"/>
          <w:szCs w:val="22"/>
        </w:rPr>
        <w:t xml:space="preserve">und </w:t>
      </w:r>
      <w:r w:rsidRPr="00455126">
        <w:rPr>
          <w:rFonts w:ascii="Arial" w:hAnsi="Arial" w:cs="Arial"/>
          <w:b/>
          <w:bCs/>
          <w:sz w:val="22"/>
          <w:szCs w:val="22"/>
        </w:rPr>
        <w:t>die eindeutige Anzeige von Betriebs-, Status- und Störmeldungen ausgelegt</w:t>
      </w:r>
      <w:r w:rsidR="00883E0C">
        <w:rPr>
          <w:rFonts w:ascii="Arial" w:hAnsi="Arial" w:cs="Arial"/>
          <w:b/>
          <w:bCs/>
          <w:sz w:val="22"/>
          <w:szCs w:val="22"/>
        </w:rPr>
        <w:t xml:space="preserve"> und</w:t>
      </w:r>
      <w:r w:rsidRPr="00455126">
        <w:rPr>
          <w:rFonts w:ascii="Arial" w:hAnsi="Arial" w:cs="Arial"/>
          <w:b/>
          <w:bCs/>
          <w:sz w:val="22"/>
          <w:szCs w:val="22"/>
        </w:rPr>
        <w:t xml:space="preserve"> kommen unter anderem im Maschinen- und Anlagenbau, in der Automatisierungstechnik, Prozess- und Fertigungsindustrie sowie Gebäudetechnik zum Einsatz.</w:t>
      </w:r>
      <w:r w:rsidR="00883E0C" w:rsidRPr="00883E0C">
        <w:rPr>
          <w:rFonts w:ascii="Arial" w:hAnsi="Arial" w:cs="Arial"/>
          <w:sz w:val="22"/>
          <w:szCs w:val="22"/>
        </w:rPr>
        <w:t xml:space="preserve"> </w:t>
      </w:r>
      <w:r w:rsidR="00883E0C" w:rsidRPr="00883E0C">
        <w:rPr>
          <w:rFonts w:ascii="Arial" w:hAnsi="Arial" w:cs="Arial"/>
          <w:b/>
          <w:bCs/>
          <w:sz w:val="22"/>
          <w:szCs w:val="22"/>
        </w:rPr>
        <w:t>Das Besondere: Betätiger und Kontaktelemente sind bedarfsgerecht kombinierbar.</w:t>
      </w:r>
    </w:p>
    <w:p w14:paraId="67F833F4" w14:textId="77777777" w:rsidR="003C5457" w:rsidRDefault="003C5457" w:rsidP="003C5457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</w:p>
    <w:p w14:paraId="0B376E9E" w14:textId="4461B575" w:rsidR="00596E19" w:rsidRDefault="00596E19" w:rsidP="003C5457">
      <w:pPr>
        <w:pStyle w:val="StandardWeb"/>
        <w:spacing w:before="0" w:beforeAutospacing="0" w:after="0" w:afterAutospacing="0" w:line="276" w:lineRule="auto"/>
        <w:rPr>
          <w:rFonts w:ascii="Arial" w:hAnsi="Arial" w:cs="Arial"/>
          <w:sz w:val="22"/>
          <w:szCs w:val="22"/>
        </w:rPr>
      </w:pPr>
      <w:r w:rsidRPr="00596E19">
        <w:rPr>
          <w:rFonts w:ascii="Arial" w:hAnsi="Arial" w:cs="Arial"/>
          <w:sz w:val="22"/>
          <w:szCs w:val="22"/>
        </w:rPr>
        <w:t xml:space="preserve">In industriellen Anwendungen sind Befehls- und Meldegeräte die zentrale Schnittstelle </w:t>
      </w:r>
      <w:proofErr w:type="gramStart"/>
      <w:r w:rsidRPr="00596E19">
        <w:rPr>
          <w:rFonts w:ascii="Arial" w:hAnsi="Arial" w:cs="Arial"/>
          <w:sz w:val="22"/>
          <w:szCs w:val="22"/>
        </w:rPr>
        <w:t>zwischen Mensch</w:t>
      </w:r>
      <w:proofErr w:type="gramEnd"/>
      <w:r w:rsidRPr="00596E19">
        <w:rPr>
          <w:rFonts w:ascii="Arial" w:hAnsi="Arial" w:cs="Arial"/>
          <w:sz w:val="22"/>
          <w:szCs w:val="22"/>
        </w:rPr>
        <w:t xml:space="preserve"> und Maschine. Sie ermöglichen das Steuern von Funktionen wie Start, Stopp oder Betriebsartenwechsel und zeigen zugleich Betriebszustände </w:t>
      </w:r>
      <w:r>
        <w:rPr>
          <w:rFonts w:ascii="Arial" w:hAnsi="Arial" w:cs="Arial"/>
          <w:sz w:val="22"/>
          <w:szCs w:val="22"/>
        </w:rPr>
        <w:t>und</w:t>
      </w:r>
      <w:r w:rsidRPr="00596E19">
        <w:rPr>
          <w:rFonts w:ascii="Arial" w:hAnsi="Arial" w:cs="Arial"/>
          <w:sz w:val="22"/>
          <w:szCs w:val="22"/>
        </w:rPr>
        <w:t xml:space="preserve"> Störungen an.</w:t>
      </w:r>
    </w:p>
    <w:p w14:paraId="3E950A83" w14:textId="77777777" w:rsidR="003C5457" w:rsidRPr="00596E19" w:rsidRDefault="003C5457" w:rsidP="003C5457">
      <w:pPr>
        <w:pStyle w:val="StandardWeb"/>
        <w:spacing w:before="0" w:beforeAutospacing="0" w:after="0" w:afterAutospacing="0" w:line="276" w:lineRule="auto"/>
        <w:rPr>
          <w:rFonts w:ascii="Arial" w:hAnsi="Arial" w:cs="Arial"/>
          <w:sz w:val="22"/>
          <w:szCs w:val="22"/>
        </w:rPr>
      </w:pPr>
    </w:p>
    <w:p w14:paraId="4D20B51A" w14:textId="6F12485B" w:rsidR="00DE43B6" w:rsidRPr="00DE43B6" w:rsidRDefault="00DE43B6" w:rsidP="003C5457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  <w:r w:rsidRPr="00DE43B6">
        <w:rPr>
          <w:rFonts w:ascii="Arial" w:hAnsi="Arial" w:cs="Arial"/>
          <w:b/>
          <w:bCs/>
          <w:sz w:val="22"/>
          <w:szCs w:val="22"/>
        </w:rPr>
        <w:t xml:space="preserve">Modulare </w:t>
      </w:r>
      <w:r w:rsidR="00245306">
        <w:rPr>
          <w:rFonts w:ascii="Arial" w:hAnsi="Arial" w:cs="Arial"/>
          <w:b/>
          <w:bCs/>
          <w:sz w:val="22"/>
          <w:szCs w:val="22"/>
        </w:rPr>
        <w:t>Bauweise</w:t>
      </w:r>
      <w:r>
        <w:rPr>
          <w:rFonts w:ascii="Arial" w:hAnsi="Arial" w:cs="Arial"/>
          <w:b/>
          <w:bCs/>
          <w:sz w:val="22"/>
          <w:szCs w:val="22"/>
        </w:rPr>
        <w:t xml:space="preserve"> für flexible Geräteauslegung</w:t>
      </w:r>
    </w:p>
    <w:p w14:paraId="74D83233" w14:textId="03D13151" w:rsidR="00B073AA" w:rsidRPr="00461CD0" w:rsidRDefault="005F2059" w:rsidP="003C5457">
      <w:p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Die neuen Befehls- und Meldegeräte </w:t>
      </w:r>
      <w:r w:rsidR="00883E0C">
        <w:rPr>
          <w:rFonts w:ascii="Arial" w:hAnsi="Arial" w:cs="Arial"/>
          <w:sz w:val="22"/>
          <w:szCs w:val="22"/>
        </w:rPr>
        <w:t xml:space="preserve">von </w:t>
      </w:r>
      <w:proofErr w:type="spellStart"/>
      <w:r w:rsidR="00883E0C">
        <w:rPr>
          <w:rFonts w:ascii="Arial" w:hAnsi="Arial" w:cs="Arial"/>
          <w:sz w:val="22"/>
          <w:szCs w:val="22"/>
        </w:rPr>
        <w:t>norelem</w:t>
      </w:r>
      <w:proofErr w:type="spellEnd"/>
      <w:r w:rsidR="00883E0C">
        <w:rPr>
          <w:rFonts w:ascii="Arial" w:hAnsi="Arial" w:cs="Arial"/>
          <w:sz w:val="22"/>
          <w:szCs w:val="22"/>
        </w:rPr>
        <w:t xml:space="preserve"> </w:t>
      </w:r>
      <w:r w:rsidR="00D71EFF" w:rsidRPr="00461CD0">
        <w:rPr>
          <w:rFonts w:ascii="Arial" w:hAnsi="Arial" w:cs="Arial"/>
          <w:sz w:val="22"/>
          <w:szCs w:val="22"/>
        </w:rPr>
        <w:t xml:space="preserve">zeichnen sich durch eine </w:t>
      </w:r>
      <w:r w:rsidR="00D71EFF" w:rsidRPr="00DE43B6">
        <w:rPr>
          <w:rFonts w:ascii="Arial" w:hAnsi="Arial" w:cs="Arial"/>
          <w:sz w:val="22"/>
          <w:szCs w:val="22"/>
        </w:rPr>
        <w:t xml:space="preserve">robuste </w:t>
      </w:r>
      <w:r w:rsidR="00245306">
        <w:rPr>
          <w:rFonts w:ascii="Arial" w:hAnsi="Arial" w:cs="Arial"/>
          <w:sz w:val="22"/>
          <w:szCs w:val="22"/>
        </w:rPr>
        <w:t>Konstruktion</w:t>
      </w:r>
      <w:r w:rsidR="00D71EFF" w:rsidRPr="00DE43B6">
        <w:rPr>
          <w:rFonts w:ascii="Arial" w:hAnsi="Arial" w:cs="Arial"/>
          <w:sz w:val="22"/>
          <w:szCs w:val="22"/>
        </w:rPr>
        <w:t xml:space="preserve">, </w:t>
      </w:r>
      <w:r w:rsidR="00DE43B6" w:rsidRPr="00DE43B6">
        <w:rPr>
          <w:rFonts w:ascii="Arial" w:hAnsi="Arial" w:cs="Arial"/>
          <w:sz w:val="22"/>
          <w:szCs w:val="22"/>
        </w:rPr>
        <w:t>Langlebigkeit und h</w:t>
      </w:r>
      <w:r w:rsidR="00D71EFF" w:rsidRPr="00DE43B6">
        <w:rPr>
          <w:rFonts w:ascii="Arial" w:hAnsi="Arial" w:cs="Arial"/>
          <w:sz w:val="22"/>
          <w:szCs w:val="22"/>
        </w:rPr>
        <w:t xml:space="preserve">ohe Schutzarten aus. </w:t>
      </w:r>
      <w:r w:rsidR="00DE43B6" w:rsidRPr="00DE43B6">
        <w:rPr>
          <w:rFonts w:ascii="Arial" w:hAnsi="Arial" w:cs="Arial"/>
          <w:sz w:val="22"/>
          <w:szCs w:val="22"/>
        </w:rPr>
        <w:t xml:space="preserve">Sie </w:t>
      </w:r>
      <w:r w:rsidR="00D71EFF" w:rsidRPr="00DE43B6">
        <w:rPr>
          <w:rFonts w:ascii="Arial" w:hAnsi="Arial" w:cs="Arial"/>
          <w:sz w:val="22"/>
          <w:szCs w:val="22"/>
        </w:rPr>
        <w:t>lassen sich mit verschiedenen Kontakt- und Leuchtelementen kombinieren und einfach in Schaltschränke, Maschinen und Anlagen integrieren.</w:t>
      </w:r>
      <w:r w:rsidR="00B073AA" w:rsidRPr="00B073AA">
        <w:rPr>
          <w:rStyle w:val="artgrpdescriptiontextstd"/>
          <w:rFonts w:ascii="Arial" w:hAnsi="Arial" w:cs="Arial"/>
          <w:sz w:val="22"/>
          <w:szCs w:val="22"/>
        </w:rPr>
        <w:t xml:space="preserve"> </w:t>
      </w:r>
    </w:p>
    <w:p w14:paraId="657BD500" w14:textId="23DB1CFA" w:rsidR="00D71EFF" w:rsidRDefault="00B073AA" w:rsidP="003C5457">
      <w:pPr>
        <w:spacing w:line="276" w:lineRule="auto"/>
        <w:rPr>
          <w:rStyle w:val="artgrpdescriptiontextstd"/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/>
      </w:r>
      <w:r w:rsidR="00D71EFF" w:rsidRPr="00883E0C">
        <w:rPr>
          <w:rFonts w:ascii="Arial" w:hAnsi="Arial" w:cs="Arial"/>
          <w:sz w:val="22"/>
          <w:szCs w:val="22"/>
        </w:rPr>
        <w:t xml:space="preserve">Die </w:t>
      </w:r>
      <w:r w:rsidR="00DE43B6">
        <w:rPr>
          <w:rFonts w:ascii="Arial" w:hAnsi="Arial" w:cs="Arial"/>
          <w:sz w:val="22"/>
          <w:szCs w:val="22"/>
        </w:rPr>
        <w:t>G</w:t>
      </w:r>
      <w:r w:rsidR="00D71EFF" w:rsidRPr="00883E0C">
        <w:rPr>
          <w:rFonts w:ascii="Arial" w:hAnsi="Arial" w:cs="Arial"/>
          <w:sz w:val="22"/>
          <w:szCs w:val="22"/>
        </w:rPr>
        <w:t>eräte bestehen aus</w:t>
      </w:r>
      <w:r w:rsidR="00883E0C" w:rsidRPr="00883E0C">
        <w:rPr>
          <w:rFonts w:ascii="Arial" w:hAnsi="Arial" w:cs="Arial"/>
          <w:sz w:val="22"/>
          <w:szCs w:val="22"/>
        </w:rPr>
        <w:t xml:space="preserve"> Bedien- bzw. Anzeigeelement </w:t>
      </w:r>
      <w:r w:rsidR="005F2059" w:rsidRPr="00883E0C">
        <w:rPr>
          <w:rFonts w:ascii="Arial" w:hAnsi="Arial" w:cs="Arial"/>
          <w:sz w:val="22"/>
          <w:szCs w:val="22"/>
        </w:rPr>
        <w:t>(Taster, Schalter, Leuchte)</w:t>
      </w:r>
      <w:r w:rsidR="005F2059" w:rsidRPr="00883E0C">
        <w:rPr>
          <w:rFonts w:ascii="Arial" w:hAnsi="Arial" w:cs="Arial"/>
          <w:color w:val="EE0000"/>
          <w:sz w:val="22"/>
          <w:szCs w:val="22"/>
        </w:rPr>
        <w:t xml:space="preserve"> </w:t>
      </w:r>
      <w:r w:rsidR="00D71EFF" w:rsidRPr="00883E0C">
        <w:rPr>
          <w:rFonts w:ascii="Arial" w:hAnsi="Arial" w:cs="Arial"/>
          <w:sz w:val="22"/>
          <w:szCs w:val="22"/>
        </w:rPr>
        <w:t xml:space="preserve">und </w:t>
      </w:r>
      <w:r w:rsidR="005F2059" w:rsidRPr="00883E0C">
        <w:rPr>
          <w:rFonts w:ascii="Arial" w:hAnsi="Arial" w:cs="Arial"/>
          <w:sz w:val="22"/>
          <w:szCs w:val="22"/>
        </w:rPr>
        <w:t xml:space="preserve">externem </w:t>
      </w:r>
      <w:hyperlink r:id="rId8" w:history="1">
        <w:r w:rsidR="005F2059" w:rsidRPr="00FB6387">
          <w:rPr>
            <w:rStyle w:val="Hyperlink"/>
            <w:rFonts w:ascii="Arial" w:hAnsi="Arial" w:cs="Arial"/>
            <w:sz w:val="22"/>
            <w:szCs w:val="22"/>
          </w:rPr>
          <w:t>Kontaktgeber</w:t>
        </w:r>
      </w:hyperlink>
      <w:r w:rsidR="00D71EFF" w:rsidRPr="00883E0C">
        <w:rPr>
          <w:rFonts w:ascii="Arial" w:hAnsi="Arial" w:cs="Arial"/>
          <w:sz w:val="22"/>
          <w:szCs w:val="22"/>
        </w:rPr>
        <w:t xml:space="preserve"> </w:t>
      </w:r>
      <w:r w:rsidR="005F2059" w:rsidRPr="00883E0C">
        <w:rPr>
          <w:rFonts w:ascii="Arial" w:hAnsi="Arial" w:cs="Arial"/>
          <w:sz w:val="22"/>
          <w:szCs w:val="22"/>
        </w:rPr>
        <w:t>(Schließer</w:t>
      </w:r>
      <w:r w:rsidR="00DE43B6">
        <w:rPr>
          <w:rFonts w:ascii="Arial" w:hAnsi="Arial" w:cs="Arial"/>
          <w:sz w:val="22"/>
          <w:szCs w:val="22"/>
        </w:rPr>
        <w:t xml:space="preserve"> bzw. </w:t>
      </w:r>
      <w:r w:rsidR="005F2059" w:rsidRPr="00883E0C">
        <w:rPr>
          <w:rFonts w:ascii="Arial" w:hAnsi="Arial" w:cs="Arial"/>
          <w:sz w:val="22"/>
          <w:szCs w:val="22"/>
        </w:rPr>
        <w:t>Öffner)</w:t>
      </w:r>
      <w:r w:rsidR="00883E0C" w:rsidRPr="00883E0C">
        <w:rPr>
          <w:rFonts w:ascii="Arial" w:hAnsi="Arial" w:cs="Arial"/>
          <w:sz w:val="22"/>
          <w:szCs w:val="22"/>
        </w:rPr>
        <w:t>, d</w:t>
      </w:r>
      <w:r w:rsidR="00883E0C">
        <w:rPr>
          <w:rFonts w:ascii="Arial" w:hAnsi="Arial" w:cs="Arial"/>
          <w:sz w:val="22"/>
          <w:szCs w:val="22"/>
        </w:rPr>
        <w:t>er</w:t>
      </w:r>
      <w:r w:rsidR="005F2059" w:rsidRPr="00883E0C">
        <w:rPr>
          <w:rStyle w:val="Fett"/>
          <w:rFonts w:ascii="Arial" w:hAnsi="Arial" w:cs="Arial"/>
          <w:b w:val="0"/>
          <w:bCs w:val="0"/>
          <w:sz w:val="22"/>
          <w:szCs w:val="22"/>
        </w:rPr>
        <w:t xml:space="preserve"> modular angebaut</w:t>
      </w:r>
      <w:r w:rsidR="00883E0C" w:rsidRPr="00883E0C">
        <w:rPr>
          <w:rStyle w:val="Fett"/>
          <w:rFonts w:ascii="Arial" w:hAnsi="Arial" w:cs="Arial"/>
          <w:sz w:val="22"/>
          <w:szCs w:val="22"/>
        </w:rPr>
        <w:t xml:space="preserve"> </w:t>
      </w:r>
      <w:r w:rsidR="00883E0C" w:rsidRPr="00883E0C">
        <w:rPr>
          <w:rStyle w:val="Fett"/>
          <w:rFonts w:ascii="Arial" w:hAnsi="Arial" w:cs="Arial"/>
          <w:b w:val="0"/>
          <w:bCs w:val="0"/>
          <w:sz w:val="22"/>
          <w:szCs w:val="22"/>
        </w:rPr>
        <w:t>ist</w:t>
      </w:r>
      <w:r w:rsidR="005F2059" w:rsidRPr="00883E0C">
        <w:rPr>
          <w:rFonts w:ascii="Arial" w:hAnsi="Arial" w:cs="Arial"/>
          <w:sz w:val="22"/>
          <w:szCs w:val="22"/>
        </w:rPr>
        <w:t>.</w:t>
      </w:r>
      <w:r w:rsidR="00DE43B6">
        <w:rPr>
          <w:rFonts w:ascii="Arial" w:hAnsi="Arial" w:cs="Arial"/>
          <w:sz w:val="22"/>
          <w:szCs w:val="22"/>
        </w:rPr>
        <w:t xml:space="preserve"> </w:t>
      </w:r>
      <w:r w:rsidR="00D71EFF" w:rsidRPr="00C91DF8">
        <w:rPr>
          <w:rFonts w:ascii="Arial" w:hAnsi="Arial" w:cs="Arial"/>
          <w:sz w:val="22"/>
          <w:szCs w:val="22"/>
        </w:rPr>
        <w:t>Die</w:t>
      </w:r>
      <w:r w:rsidR="00DE43B6">
        <w:rPr>
          <w:rFonts w:ascii="Arial" w:hAnsi="Arial" w:cs="Arial"/>
          <w:sz w:val="22"/>
          <w:szCs w:val="22"/>
        </w:rPr>
        <w:t xml:space="preserve">se </w:t>
      </w:r>
      <w:r w:rsidR="00D71EFF" w:rsidRPr="00C91DF8">
        <w:rPr>
          <w:rFonts w:ascii="Arial" w:hAnsi="Arial" w:cs="Arial"/>
          <w:sz w:val="22"/>
          <w:szCs w:val="22"/>
        </w:rPr>
        <w:t>Bauweise ermöglicht eine klare Trennung zwischen Betätigung und Kontakttechnik und unterstützt eine flexible Geräteauslegung.</w:t>
      </w:r>
      <w:r w:rsidR="00D71EFF" w:rsidRPr="00461CD0">
        <w:rPr>
          <w:rFonts w:ascii="Arial" w:hAnsi="Arial" w:cs="Arial"/>
          <w:sz w:val="22"/>
          <w:szCs w:val="22"/>
        </w:rPr>
        <w:t xml:space="preserve"> </w:t>
      </w:r>
      <w:r w:rsidR="00DE43B6">
        <w:rPr>
          <w:rFonts w:ascii="Arial" w:hAnsi="Arial" w:cs="Arial"/>
          <w:sz w:val="22"/>
          <w:szCs w:val="22"/>
        </w:rPr>
        <w:t>Die Elemente können</w:t>
      </w:r>
      <w:r w:rsidR="00D71EFF" w:rsidRPr="00C91DF8">
        <w:rPr>
          <w:rFonts w:ascii="Arial" w:hAnsi="Arial" w:cs="Arial"/>
          <w:sz w:val="22"/>
          <w:szCs w:val="22"/>
        </w:rPr>
        <w:t xml:space="preserve"> bedarfsgerecht kombiniert und unabhängig voneinander ausgetauscht werden. Dies erleichtert Montage, Wartung und Anpassung an unterschiedliche Applikationsanforderungen.</w:t>
      </w:r>
      <w:r>
        <w:rPr>
          <w:rFonts w:ascii="Arial" w:hAnsi="Arial" w:cs="Arial"/>
          <w:sz w:val="22"/>
          <w:szCs w:val="22"/>
        </w:rPr>
        <w:t xml:space="preserve"> </w:t>
      </w:r>
      <w:r w:rsidRPr="00461CD0">
        <w:rPr>
          <w:rStyle w:val="artgrpdescriptiontextstd"/>
          <w:rFonts w:ascii="Arial" w:hAnsi="Arial" w:cs="Arial"/>
          <w:sz w:val="22"/>
          <w:szCs w:val="22"/>
        </w:rPr>
        <w:t xml:space="preserve">Taster, Schalter und Leuchtmelder </w:t>
      </w:r>
      <w:r>
        <w:rPr>
          <w:rStyle w:val="artgrpdescriptiontextstd"/>
          <w:rFonts w:ascii="Arial" w:hAnsi="Arial" w:cs="Arial"/>
          <w:sz w:val="22"/>
          <w:szCs w:val="22"/>
        </w:rPr>
        <w:t>eignen sich</w:t>
      </w:r>
      <w:r w:rsidRPr="00461CD0">
        <w:rPr>
          <w:rStyle w:val="artgrpdescriptiontextstd"/>
          <w:rFonts w:ascii="Arial" w:hAnsi="Arial" w:cs="Arial"/>
          <w:sz w:val="22"/>
          <w:szCs w:val="22"/>
        </w:rPr>
        <w:t xml:space="preserve"> für Einbauöffnungen mit einem Durchmesser von 22,3 mm.</w:t>
      </w:r>
    </w:p>
    <w:p w14:paraId="6D40DF9E" w14:textId="77777777" w:rsidR="00B073AA" w:rsidRDefault="00B073AA" w:rsidP="003C5457">
      <w:pPr>
        <w:spacing w:line="276" w:lineRule="auto"/>
        <w:rPr>
          <w:rFonts w:ascii="Arial" w:hAnsi="Arial" w:cs="Arial"/>
          <w:sz w:val="22"/>
          <w:szCs w:val="22"/>
        </w:rPr>
      </w:pPr>
    </w:p>
    <w:p w14:paraId="1D047DB7" w14:textId="35D9EEBF" w:rsidR="00DE43B6" w:rsidRPr="00DE43B6" w:rsidRDefault="00245306" w:rsidP="003C5457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Ausführungen a</w:t>
      </w:r>
      <w:r w:rsidR="00DE43B6" w:rsidRPr="00DE43B6">
        <w:rPr>
          <w:rFonts w:ascii="Arial" w:hAnsi="Arial" w:cs="Arial"/>
          <w:b/>
          <w:bCs/>
          <w:sz w:val="22"/>
          <w:szCs w:val="22"/>
        </w:rPr>
        <w:t xml:space="preserve">uch für sensible Bereiche </w:t>
      </w:r>
    </w:p>
    <w:p w14:paraId="5AA75703" w14:textId="05F96215" w:rsidR="00D71EFF" w:rsidRPr="00245306" w:rsidRDefault="00D71EFF" w:rsidP="003C5457">
      <w:pPr>
        <w:spacing w:line="276" w:lineRule="auto"/>
        <w:rPr>
          <w:rStyle w:val="artgrpdescriptiontextstd"/>
          <w:rFonts w:ascii="Arial" w:hAnsi="Arial" w:cs="Arial"/>
          <w:sz w:val="22"/>
          <w:szCs w:val="22"/>
        </w:rPr>
      </w:pPr>
      <w:r w:rsidRPr="00245306">
        <w:rPr>
          <w:rStyle w:val="artgrpdescriptiontextstd"/>
          <w:rFonts w:ascii="Arial" w:hAnsi="Arial" w:cs="Arial"/>
          <w:sz w:val="22"/>
          <w:szCs w:val="22"/>
        </w:rPr>
        <w:t xml:space="preserve">Die Befehlsgeräte sind als </w:t>
      </w:r>
      <w:hyperlink r:id="rId9" w:history="1">
        <w:r w:rsidR="00096C03">
          <w:rPr>
            <w:rStyle w:val="Hyperlink"/>
            <w:rFonts w:ascii="Arial" w:hAnsi="Arial" w:cs="Arial"/>
            <w:sz w:val="22"/>
            <w:szCs w:val="22"/>
          </w:rPr>
          <w:t>Drucktaster Standard</w:t>
        </w:r>
      </w:hyperlink>
      <w:r w:rsidRPr="00245306">
        <w:rPr>
          <w:rStyle w:val="artgrpdescriptiontextstd"/>
          <w:rFonts w:ascii="Arial" w:hAnsi="Arial" w:cs="Arial"/>
          <w:sz w:val="22"/>
          <w:szCs w:val="22"/>
        </w:rPr>
        <w:t xml:space="preserve"> und </w:t>
      </w:r>
      <w:hyperlink r:id="rId10" w:history="1">
        <w:proofErr w:type="spellStart"/>
        <w:r w:rsidRPr="00FB6387">
          <w:rPr>
            <w:rStyle w:val="Hyperlink"/>
            <w:rFonts w:ascii="Arial" w:hAnsi="Arial" w:cs="Arial"/>
            <w:sz w:val="22"/>
            <w:szCs w:val="22"/>
          </w:rPr>
          <w:t>beleuchtbar</w:t>
        </w:r>
        <w:proofErr w:type="spellEnd"/>
      </w:hyperlink>
      <w:r w:rsidR="00245306" w:rsidRPr="00245306">
        <w:rPr>
          <w:rStyle w:val="artgrpdescriptiontextstd"/>
          <w:rFonts w:ascii="Arial" w:hAnsi="Arial" w:cs="Arial"/>
          <w:sz w:val="22"/>
          <w:szCs w:val="22"/>
        </w:rPr>
        <w:t>,</w:t>
      </w:r>
      <w:r w:rsidR="00FB6387">
        <w:rPr>
          <w:rStyle w:val="artgrpdescriptiontextstd"/>
          <w:rFonts w:ascii="Arial" w:hAnsi="Arial" w:cs="Arial"/>
          <w:sz w:val="22"/>
          <w:szCs w:val="22"/>
        </w:rPr>
        <w:t xml:space="preserve"> </w:t>
      </w:r>
      <w:hyperlink r:id="rId11" w:history="1">
        <w:r w:rsidR="00096C03">
          <w:rPr>
            <w:rStyle w:val="Hyperlink"/>
            <w:rFonts w:ascii="Arial" w:hAnsi="Arial" w:cs="Arial"/>
            <w:sz w:val="22"/>
            <w:szCs w:val="22"/>
          </w:rPr>
          <w:t>Standard-Wahltaster rastend</w:t>
        </w:r>
      </w:hyperlink>
      <w:r w:rsidRPr="00245306">
        <w:rPr>
          <w:rStyle w:val="artgrpdescriptiontextstd"/>
          <w:rFonts w:ascii="Arial" w:hAnsi="Arial" w:cs="Arial"/>
          <w:sz w:val="22"/>
          <w:szCs w:val="22"/>
        </w:rPr>
        <w:t xml:space="preserve"> oder </w:t>
      </w:r>
      <w:hyperlink r:id="rId12" w:history="1">
        <w:r w:rsidR="00FB6387" w:rsidRPr="00096C03">
          <w:rPr>
            <w:rStyle w:val="Hyperlink"/>
            <w:rFonts w:ascii="Arial" w:hAnsi="Arial" w:cs="Arial"/>
            <w:sz w:val="22"/>
            <w:szCs w:val="22"/>
          </w:rPr>
          <w:t>t</w:t>
        </w:r>
        <w:r w:rsidRPr="00096C03">
          <w:rPr>
            <w:rStyle w:val="Hyperlink"/>
            <w:rFonts w:ascii="Arial" w:hAnsi="Arial" w:cs="Arial"/>
            <w:sz w:val="22"/>
            <w:szCs w:val="22"/>
          </w:rPr>
          <w:t>astend</w:t>
        </w:r>
      </w:hyperlink>
      <w:r w:rsidR="00096C03">
        <w:rPr>
          <w:rStyle w:val="artgrpdescriptiontextstd"/>
          <w:rFonts w:ascii="Arial" w:hAnsi="Arial" w:cs="Arial"/>
          <w:sz w:val="22"/>
          <w:szCs w:val="22"/>
        </w:rPr>
        <w:t xml:space="preserve">, </w:t>
      </w:r>
      <w:hyperlink r:id="rId13" w:history="1">
        <w:r w:rsidR="00096C03" w:rsidRPr="00096C03">
          <w:rPr>
            <w:rStyle w:val="Hyperlink"/>
            <w:rFonts w:ascii="Arial" w:hAnsi="Arial" w:cs="Arial"/>
            <w:sz w:val="22"/>
            <w:szCs w:val="22"/>
          </w:rPr>
          <w:t>Leucht-Wahltaster rastend</w:t>
        </w:r>
      </w:hyperlink>
      <w:r w:rsidR="00096C03">
        <w:rPr>
          <w:rStyle w:val="artgrpdescriptiontextstd"/>
          <w:rFonts w:ascii="Arial" w:hAnsi="Arial" w:cs="Arial"/>
          <w:sz w:val="22"/>
          <w:szCs w:val="22"/>
        </w:rPr>
        <w:t xml:space="preserve"> oder </w:t>
      </w:r>
      <w:hyperlink r:id="rId14" w:history="1">
        <w:r w:rsidR="00096C03" w:rsidRPr="00096C03">
          <w:rPr>
            <w:rStyle w:val="Hyperlink"/>
            <w:rFonts w:ascii="Arial" w:hAnsi="Arial" w:cs="Arial"/>
            <w:sz w:val="22"/>
            <w:szCs w:val="22"/>
          </w:rPr>
          <w:t>tastend</w:t>
        </w:r>
      </w:hyperlink>
      <w:r w:rsidR="007856BD">
        <w:rPr>
          <w:rStyle w:val="artgrpdescriptiontextstd"/>
          <w:rFonts w:ascii="Arial" w:hAnsi="Arial" w:cs="Arial"/>
          <w:sz w:val="22"/>
          <w:szCs w:val="22"/>
        </w:rPr>
        <w:t xml:space="preserve">, </w:t>
      </w:r>
      <w:hyperlink r:id="rId15" w:history="1">
        <w:r w:rsidR="007856BD" w:rsidRPr="007856BD">
          <w:rPr>
            <w:rStyle w:val="Hyperlink"/>
            <w:rFonts w:ascii="Arial" w:hAnsi="Arial" w:cs="Arial"/>
            <w:sz w:val="22"/>
            <w:szCs w:val="22"/>
          </w:rPr>
          <w:t>Standard-Leuchtmelder</w:t>
        </w:r>
      </w:hyperlink>
      <w:r w:rsidRPr="00245306">
        <w:rPr>
          <w:rStyle w:val="artgrpdescriptiontextstd"/>
          <w:rFonts w:ascii="Arial" w:hAnsi="Arial" w:cs="Arial"/>
          <w:sz w:val="22"/>
          <w:szCs w:val="22"/>
        </w:rPr>
        <w:t xml:space="preserve"> </w:t>
      </w:r>
      <w:r w:rsidR="00245306" w:rsidRPr="00245306">
        <w:rPr>
          <w:rStyle w:val="artgrpdescriptiontextstd"/>
          <w:rFonts w:ascii="Arial" w:hAnsi="Arial" w:cs="Arial"/>
          <w:sz w:val="22"/>
          <w:szCs w:val="22"/>
        </w:rPr>
        <w:t>sowie</w:t>
      </w:r>
      <w:r w:rsidRPr="00245306">
        <w:rPr>
          <w:rStyle w:val="artgrpdescriptiontextstd"/>
          <w:rFonts w:ascii="Arial" w:hAnsi="Arial" w:cs="Arial"/>
          <w:sz w:val="22"/>
          <w:szCs w:val="22"/>
        </w:rPr>
        <w:t xml:space="preserve"> als </w:t>
      </w:r>
      <w:hyperlink r:id="rId16" w:history="1">
        <w:r w:rsidR="00096C03" w:rsidRPr="00096C03">
          <w:rPr>
            <w:rStyle w:val="Hyperlink"/>
            <w:rFonts w:ascii="Arial" w:hAnsi="Arial" w:cs="Arial"/>
            <w:sz w:val="22"/>
            <w:szCs w:val="22"/>
          </w:rPr>
          <w:t xml:space="preserve">Schlüsseltaster </w:t>
        </w:r>
        <w:r w:rsidR="00FB6387" w:rsidRPr="00096C03">
          <w:rPr>
            <w:rStyle w:val="Hyperlink"/>
            <w:rFonts w:ascii="Arial" w:hAnsi="Arial" w:cs="Arial"/>
            <w:sz w:val="22"/>
            <w:szCs w:val="22"/>
          </w:rPr>
          <w:t>rastend</w:t>
        </w:r>
      </w:hyperlink>
      <w:r w:rsidR="00FB6387">
        <w:rPr>
          <w:rStyle w:val="artgrpdescriptiontextstd"/>
          <w:rFonts w:ascii="Arial" w:hAnsi="Arial" w:cs="Arial"/>
          <w:sz w:val="22"/>
          <w:szCs w:val="22"/>
        </w:rPr>
        <w:t xml:space="preserve"> oder </w:t>
      </w:r>
      <w:hyperlink r:id="rId17" w:history="1">
        <w:r w:rsidR="00FB6387" w:rsidRPr="00096C03">
          <w:rPr>
            <w:rStyle w:val="Hyperlink"/>
            <w:rFonts w:ascii="Arial" w:hAnsi="Arial" w:cs="Arial"/>
            <w:sz w:val="22"/>
            <w:szCs w:val="22"/>
          </w:rPr>
          <w:t>tastend</w:t>
        </w:r>
      </w:hyperlink>
      <w:r w:rsidR="00FB6387">
        <w:rPr>
          <w:rStyle w:val="artgrpdescriptiontextstd"/>
          <w:rFonts w:ascii="Arial" w:hAnsi="Arial" w:cs="Arial"/>
          <w:sz w:val="22"/>
          <w:szCs w:val="22"/>
        </w:rPr>
        <w:t xml:space="preserve"> </w:t>
      </w:r>
      <w:r w:rsidRPr="00245306">
        <w:rPr>
          <w:rStyle w:val="artgrpdescriptiontextstd"/>
          <w:rFonts w:ascii="Arial" w:hAnsi="Arial" w:cs="Arial"/>
          <w:sz w:val="22"/>
          <w:szCs w:val="22"/>
        </w:rPr>
        <w:t>erhältlich.</w:t>
      </w:r>
      <w:r w:rsidR="00B073AA">
        <w:rPr>
          <w:rStyle w:val="artgrpdescriptiontextstd"/>
          <w:rFonts w:ascii="Arial" w:hAnsi="Arial" w:cs="Arial"/>
          <w:sz w:val="22"/>
          <w:szCs w:val="22"/>
        </w:rPr>
        <w:t xml:space="preserve"> Für die Drucktaster sind zusätzlich</w:t>
      </w:r>
      <w:r w:rsidR="00B073AA" w:rsidRPr="00B073AA">
        <w:rPr>
          <w:rFonts w:ascii="Arial" w:hAnsi="Arial" w:cs="Arial"/>
          <w:sz w:val="22"/>
          <w:szCs w:val="22"/>
        </w:rPr>
        <w:t xml:space="preserve"> </w:t>
      </w:r>
      <w:r w:rsidR="00096C03">
        <w:rPr>
          <w:rFonts w:ascii="Arial" w:hAnsi="Arial" w:cs="Arial"/>
          <w:sz w:val="22"/>
          <w:szCs w:val="22"/>
        </w:rPr>
        <w:t>i</w:t>
      </w:r>
      <w:r w:rsidR="00B073AA" w:rsidRPr="00461CD0">
        <w:rPr>
          <w:rFonts w:ascii="Arial" w:hAnsi="Arial" w:cs="Arial"/>
          <w:sz w:val="22"/>
          <w:szCs w:val="22"/>
        </w:rPr>
        <w:t xml:space="preserve">ndividuelle Bezeichnungsschilder mit </w:t>
      </w:r>
      <w:r w:rsidR="00B073AA">
        <w:rPr>
          <w:rFonts w:ascii="Arial" w:hAnsi="Arial" w:cs="Arial"/>
          <w:sz w:val="22"/>
          <w:szCs w:val="22"/>
        </w:rPr>
        <w:t>Standard</w:t>
      </w:r>
      <w:r w:rsidR="00B073AA" w:rsidRPr="00461CD0">
        <w:rPr>
          <w:rFonts w:ascii="Arial" w:hAnsi="Arial" w:cs="Arial"/>
          <w:sz w:val="22"/>
          <w:szCs w:val="22"/>
        </w:rPr>
        <w:t>texten</w:t>
      </w:r>
      <w:r w:rsidR="00B073AA">
        <w:rPr>
          <w:rFonts w:ascii="Arial" w:hAnsi="Arial" w:cs="Arial"/>
          <w:sz w:val="22"/>
          <w:szCs w:val="22"/>
        </w:rPr>
        <w:t xml:space="preserve"> und -symbolen verfügbar.</w:t>
      </w:r>
      <w:r w:rsidR="00B073AA">
        <w:rPr>
          <w:rFonts w:ascii="Arial" w:hAnsi="Arial" w:cs="Arial"/>
          <w:sz w:val="22"/>
          <w:szCs w:val="22"/>
        </w:rPr>
        <w:br/>
      </w:r>
    </w:p>
    <w:p w14:paraId="04B796E0" w14:textId="599EE821" w:rsidR="00D71EFF" w:rsidRDefault="00FE5375" w:rsidP="003C5457">
      <w:pPr>
        <w:spacing w:line="276" w:lineRule="auto"/>
        <w:rPr>
          <w:rFonts w:ascii="Arial" w:hAnsi="Arial" w:cs="Arial"/>
          <w:sz w:val="22"/>
          <w:szCs w:val="22"/>
        </w:rPr>
      </w:pPr>
      <w:r w:rsidRPr="00FE5375">
        <w:rPr>
          <w:rFonts w:ascii="Arial" w:hAnsi="Arial" w:cs="Arial"/>
          <w:sz w:val="22"/>
          <w:szCs w:val="22"/>
        </w:rPr>
        <w:t xml:space="preserve">Für sensible Bereiche wie Medizin- und Labortechnik, die Lebensmittelindustrie und ähnlichen, hygienerelevanten Anwendungen </w:t>
      </w:r>
      <w:r w:rsidR="00B073AA">
        <w:rPr>
          <w:rFonts w:ascii="Arial" w:hAnsi="Arial" w:cs="Arial"/>
          <w:sz w:val="22"/>
          <w:szCs w:val="22"/>
        </w:rPr>
        <w:t xml:space="preserve">bietet </w:t>
      </w:r>
      <w:proofErr w:type="spellStart"/>
      <w:r w:rsidR="00B073AA">
        <w:rPr>
          <w:rFonts w:ascii="Arial" w:hAnsi="Arial" w:cs="Arial"/>
          <w:sz w:val="22"/>
          <w:szCs w:val="22"/>
        </w:rPr>
        <w:t>norelem</w:t>
      </w:r>
      <w:proofErr w:type="spellEnd"/>
      <w:r w:rsidRPr="00FE5375">
        <w:rPr>
          <w:rFonts w:ascii="Arial" w:hAnsi="Arial" w:cs="Arial"/>
          <w:sz w:val="22"/>
          <w:szCs w:val="22"/>
        </w:rPr>
        <w:t xml:space="preserve"> </w:t>
      </w:r>
      <w:hyperlink r:id="rId18" w:history="1">
        <w:r w:rsidRPr="00096C03">
          <w:rPr>
            <w:rStyle w:val="Hyperlink"/>
            <w:rFonts w:ascii="Arial" w:hAnsi="Arial" w:cs="Arial"/>
            <w:sz w:val="22"/>
            <w:szCs w:val="22"/>
          </w:rPr>
          <w:t>Folientaster</w:t>
        </w:r>
      </w:hyperlink>
      <w:r w:rsidRPr="00FE5375">
        <w:rPr>
          <w:rFonts w:ascii="Arial" w:hAnsi="Arial" w:cs="Arial"/>
          <w:sz w:val="22"/>
          <w:szCs w:val="22"/>
        </w:rPr>
        <w:t xml:space="preserve"> </w:t>
      </w:r>
      <w:r w:rsidR="00B073AA">
        <w:rPr>
          <w:rFonts w:ascii="Arial" w:hAnsi="Arial" w:cs="Arial"/>
          <w:sz w:val="22"/>
          <w:szCs w:val="22"/>
        </w:rPr>
        <w:t>an</w:t>
      </w:r>
      <w:r w:rsidRPr="00FE5375">
        <w:rPr>
          <w:rFonts w:ascii="Arial" w:hAnsi="Arial" w:cs="Arial"/>
          <w:sz w:val="22"/>
          <w:szCs w:val="22"/>
        </w:rPr>
        <w:t xml:space="preserve">. </w:t>
      </w:r>
      <w:r w:rsidR="00B073AA">
        <w:rPr>
          <w:rFonts w:ascii="Arial" w:hAnsi="Arial" w:cs="Arial"/>
          <w:sz w:val="22"/>
          <w:szCs w:val="22"/>
        </w:rPr>
        <w:t>Ihre</w:t>
      </w:r>
      <w:r w:rsidRPr="00FE5375">
        <w:rPr>
          <w:rFonts w:ascii="Arial" w:hAnsi="Arial" w:cs="Arial"/>
          <w:sz w:val="22"/>
          <w:szCs w:val="22"/>
        </w:rPr>
        <w:t xml:space="preserve"> geschlossene, robuste Oberfläche schützt vor Schmutz, Staub und Feuchtigkeit und ermöglicht eine einfache Reinigung und Desinfektion. </w:t>
      </w:r>
    </w:p>
    <w:p w14:paraId="676AEF76" w14:textId="77777777" w:rsidR="003C5457" w:rsidRPr="00461CD0" w:rsidRDefault="003C5457" w:rsidP="003C5457">
      <w:pPr>
        <w:spacing w:line="276" w:lineRule="auto"/>
        <w:rPr>
          <w:rFonts w:ascii="Arial" w:hAnsi="Arial" w:cs="Arial"/>
          <w:sz w:val="22"/>
          <w:szCs w:val="22"/>
        </w:rPr>
      </w:pPr>
    </w:p>
    <w:p w14:paraId="39B71B0B" w14:textId="47A82E6D" w:rsidR="00B2136A" w:rsidRPr="00DE2D47" w:rsidRDefault="00FC25B4" w:rsidP="003C5457">
      <w:pPr>
        <w:pStyle w:val="StandardWeb"/>
        <w:spacing w:before="0" w:beforeAutospacing="0" w:after="0" w:afterAutospacing="0" w:line="276" w:lineRule="auto"/>
        <w:rPr>
          <w:rFonts w:asciiTheme="minorBidi" w:hAnsiTheme="minorBidi" w:cstheme="minorBidi"/>
          <w:sz w:val="22"/>
          <w:szCs w:val="22"/>
        </w:rPr>
      </w:pPr>
      <w:r w:rsidRPr="00DE2D47">
        <w:rPr>
          <w:rFonts w:asciiTheme="minorBidi" w:hAnsiTheme="minorBidi" w:cstheme="minorBidi"/>
          <w:sz w:val="22"/>
          <w:szCs w:val="22"/>
        </w:rPr>
        <w:t>(</w:t>
      </w:r>
      <w:r w:rsidR="00B073AA">
        <w:rPr>
          <w:rFonts w:asciiTheme="minorBidi" w:hAnsiTheme="minorBidi" w:cstheme="minorBidi"/>
          <w:sz w:val="22"/>
          <w:szCs w:val="22"/>
        </w:rPr>
        <w:t>2.</w:t>
      </w:r>
      <w:r w:rsidR="00EE28FC">
        <w:rPr>
          <w:rFonts w:asciiTheme="minorBidi" w:hAnsiTheme="minorBidi" w:cstheme="minorBidi"/>
          <w:sz w:val="22"/>
          <w:szCs w:val="22"/>
        </w:rPr>
        <w:t>2</w:t>
      </w:r>
      <w:r w:rsidR="007856BD">
        <w:rPr>
          <w:rFonts w:asciiTheme="minorBidi" w:hAnsiTheme="minorBidi" w:cstheme="minorBidi"/>
          <w:sz w:val="22"/>
          <w:szCs w:val="22"/>
        </w:rPr>
        <w:t>93</w:t>
      </w:r>
      <w:r w:rsidR="00B073AA">
        <w:rPr>
          <w:rFonts w:asciiTheme="minorBidi" w:hAnsiTheme="minorBidi" w:cstheme="minorBidi"/>
          <w:sz w:val="22"/>
          <w:szCs w:val="22"/>
        </w:rPr>
        <w:t xml:space="preserve"> </w:t>
      </w:r>
      <w:r w:rsidRPr="00DE2D47">
        <w:rPr>
          <w:rFonts w:asciiTheme="minorBidi" w:hAnsiTheme="minorBidi" w:cstheme="minorBidi"/>
          <w:sz w:val="22"/>
          <w:szCs w:val="22"/>
        </w:rPr>
        <w:t xml:space="preserve">Zeichen </w:t>
      </w:r>
      <w:r w:rsidR="00B2136A" w:rsidRPr="00DE2D47">
        <w:rPr>
          <w:rFonts w:asciiTheme="minorBidi" w:hAnsiTheme="minorBidi" w:cstheme="minorBidi"/>
          <w:sz w:val="22"/>
          <w:szCs w:val="22"/>
        </w:rPr>
        <w:t>mit Leerzeichen)</w:t>
      </w:r>
    </w:p>
    <w:p w14:paraId="6CA584E9" w14:textId="77777777" w:rsidR="00D345AC" w:rsidRPr="00DE2D47" w:rsidRDefault="00D345AC" w:rsidP="003C5457">
      <w:pPr>
        <w:spacing w:line="276" w:lineRule="auto"/>
        <w:rPr>
          <w:rFonts w:asciiTheme="minorBidi" w:hAnsiTheme="minorBidi" w:cstheme="minorBidi"/>
          <w:sz w:val="22"/>
          <w:szCs w:val="22"/>
        </w:rPr>
      </w:pPr>
    </w:p>
    <w:p w14:paraId="40954BFD" w14:textId="77777777" w:rsidR="00B2136A" w:rsidRPr="00DE2D47" w:rsidRDefault="00B2136A" w:rsidP="003C5457">
      <w:pPr>
        <w:pStyle w:val="berschrift8"/>
        <w:spacing w:before="0" w:after="0" w:line="276" w:lineRule="auto"/>
        <w:rPr>
          <w:rFonts w:asciiTheme="minorBidi" w:hAnsiTheme="minorBidi" w:cstheme="minorBidi"/>
          <w:i w:val="0"/>
          <w:iCs w:val="0"/>
          <w:color w:val="auto"/>
          <w:sz w:val="22"/>
          <w:szCs w:val="22"/>
        </w:rPr>
      </w:pPr>
      <w:r w:rsidRPr="00DE2D47">
        <w:rPr>
          <w:rFonts w:asciiTheme="minorBidi" w:hAnsiTheme="minorBidi" w:cstheme="minorBidi"/>
          <w:i w:val="0"/>
          <w:iCs w:val="0"/>
          <w:color w:val="auto"/>
          <w:sz w:val="22"/>
          <w:szCs w:val="22"/>
        </w:rPr>
        <w:lastRenderedPageBreak/>
        <w:t xml:space="preserve">Kurzprofil </w:t>
      </w:r>
      <w:proofErr w:type="spellStart"/>
      <w:r w:rsidRPr="00DE2D47">
        <w:rPr>
          <w:rFonts w:asciiTheme="minorBidi" w:hAnsiTheme="minorBidi" w:cstheme="minorBidi"/>
          <w:i w:val="0"/>
          <w:iCs w:val="0"/>
          <w:color w:val="auto"/>
          <w:sz w:val="22"/>
          <w:szCs w:val="22"/>
        </w:rPr>
        <w:t>norelem</w:t>
      </w:r>
      <w:proofErr w:type="spellEnd"/>
      <w:r w:rsidRPr="00DE2D47">
        <w:rPr>
          <w:rFonts w:asciiTheme="minorBidi" w:hAnsiTheme="minorBidi" w:cstheme="minorBidi"/>
          <w:i w:val="0"/>
          <w:iCs w:val="0"/>
          <w:color w:val="auto"/>
          <w:sz w:val="22"/>
          <w:szCs w:val="22"/>
        </w:rPr>
        <w:t xml:space="preserve"> Normelemente GmbH &amp; Co. KG</w:t>
      </w:r>
    </w:p>
    <w:p w14:paraId="3A90FE54" w14:textId="5CC732FC" w:rsidR="00B2136A" w:rsidRPr="00DE2D47" w:rsidRDefault="00B2136A" w:rsidP="003C5457">
      <w:pPr>
        <w:spacing w:line="276" w:lineRule="auto"/>
        <w:rPr>
          <w:rFonts w:asciiTheme="minorBidi" w:hAnsiTheme="minorBidi" w:cstheme="minorBidi"/>
          <w:sz w:val="22"/>
          <w:szCs w:val="22"/>
        </w:rPr>
      </w:pPr>
      <w:r w:rsidRPr="00DE2D47">
        <w:rPr>
          <w:rFonts w:asciiTheme="minorBidi" w:hAnsiTheme="minorBidi" w:cstheme="minorBidi"/>
          <w:sz w:val="22"/>
          <w:szCs w:val="22"/>
        </w:rPr>
        <w:t xml:space="preserve">Jeder Erfolg beginnt mit einer Idee. Deshalb unterstützt </w:t>
      </w:r>
      <w:proofErr w:type="spellStart"/>
      <w:r w:rsidRPr="00DE2D47">
        <w:rPr>
          <w:rFonts w:asciiTheme="minorBidi" w:hAnsiTheme="minorBidi" w:cstheme="minorBidi"/>
          <w:sz w:val="22"/>
          <w:szCs w:val="22"/>
        </w:rPr>
        <w:t>norelem</w:t>
      </w:r>
      <w:proofErr w:type="spellEnd"/>
      <w:r w:rsidRPr="00DE2D47">
        <w:rPr>
          <w:rFonts w:asciiTheme="minorBidi" w:hAnsiTheme="minorBidi" w:cstheme="minorBidi"/>
          <w:sz w:val="22"/>
          <w:szCs w:val="22"/>
        </w:rPr>
        <w:t xml:space="preserve"> Konstrukteure und Techniker im Maschinen- und Anlagenbau mit standardisierten Bauteilen bei der Realisierung ihrer Ziele.</w:t>
      </w:r>
      <w:r w:rsidRPr="00DE2D47">
        <w:rPr>
          <w:rStyle w:val="apple-converted-space"/>
          <w:rFonts w:asciiTheme="minorBidi" w:hAnsiTheme="minorBidi" w:cstheme="minorBidi"/>
          <w:sz w:val="22"/>
          <w:szCs w:val="22"/>
        </w:rPr>
        <w:t> </w:t>
      </w:r>
      <w:r w:rsidRPr="00DE2D47">
        <w:rPr>
          <w:rFonts w:asciiTheme="minorBidi" w:hAnsiTheme="minorBidi" w:cstheme="minorBidi"/>
          <w:sz w:val="22"/>
          <w:szCs w:val="22"/>
        </w:rPr>
        <w:t>Die richtige Auswahl für Ihre Konstruktionslösung an mehr als 1</w:t>
      </w:r>
      <w:r w:rsidR="00A95FA6">
        <w:rPr>
          <w:rFonts w:asciiTheme="minorBidi" w:hAnsiTheme="minorBidi" w:cstheme="minorBidi"/>
          <w:sz w:val="22"/>
          <w:szCs w:val="22"/>
        </w:rPr>
        <w:t>4</w:t>
      </w:r>
      <w:r w:rsidRPr="00DE2D47">
        <w:rPr>
          <w:rFonts w:asciiTheme="minorBidi" w:hAnsiTheme="minorBidi" w:cstheme="minorBidi"/>
          <w:sz w:val="22"/>
          <w:szCs w:val="22"/>
        </w:rPr>
        <w:t>0.000 Norm- und Bedienteilen finden Sie in unserem einfachen und übersichtlichen Onlineshop, welcher Ihnen viele Vorteile bietet. Mehr wissen, mehr finden, schneller finden und somit bessere Lösungen erzielen.</w:t>
      </w:r>
    </w:p>
    <w:p w14:paraId="6779B90D" w14:textId="77777777" w:rsidR="00B2136A" w:rsidRPr="00DE2D47" w:rsidRDefault="00B2136A" w:rsidP="003C5457">
      <w:pPr>
        <w:spacing w:line="276" w:lineRule="auto"/>
        <w:rPr>
          <w:rFonts w:asciiTheme="minorBidi" w:hAnsiTheme="minorBidi" w:cstheme="minorBidi"/>
          <w:sz w:val="22"/>
          <w:szCs w:val="22"/>
        </w:rPr>
      </w:pPr>
    </w:p>
    <w:p w14:paraId="43BD0E13" w14:textId="77777777" w:rsidR="00B2136A" w:rsidRPr="00DE2D47" w:rsidRDefault="00B2136A" w:rsidP="003C5457">
      <w:pPr>
        <w:spacing w:line="276" w:lineRule="auto"/>
        <w:rPr>
          <w:rFonts w:asciiTheme="minorBidi" w:hAnsiTheme="minorBidi" w:cstheme="minorBidi"/>
          <w:sz w:val="22"/>
          <w:szCs w:val="22"/>
        </w:rPr>
      </w:pPr>
      <w:r w:rsidRPr="00DE2D47">
        <w:rPr>
          <w:rFonts w:asciiTheme="minorBidi" w:hAnsiTheme="minorBidi" w:cstheme="minorBidi"/>
          <w:sz w:val="22"/>
          <w:szCs w:val="22"/>
        </w:rPr>
        <w:t xml:space="preserve">Sie gewinnen Zeit, arbeiten effizienter und optimieren Ihre Prozesskosten. Denn </w:t>
      </w:r>
      <w:proofErr w:type="spellStart"/>
      <w:r w:rsidRPr="00DE2D47">
        <w:rPr>
          <w:rFonts w:asciiTheme="minorBidi" w:hAnsiTheme="minorBidi" w:cstheme="minorBidi"/>
          <w:sz w:val="22"/>
          <w:szCs w:val="22"/>
        </w:rPr>
        <w:t>norelem</w:t>
      </w:r>
      <w:proofErr w:type="spellEnd"/>
      <w:r w:rsidRPr="00DE2D47">
        <w:rPr>
          <w:rFonts w:asciiTheme="minorBidi" w:hAnsiTheme="minorBidi" w:cstheme="minorBidi"/>
          <w:sz w:val="22"/>
          <w:szCs w:val="22"/>
        </w:rPr>
        <w:t xml:space="preserve"> Komponenten sind sofort verfügbar, inklusiver kostenfreier CAD-Daten für die schnellere Konstruktion ohne Zeichnung oder Konfiguration. Perfekte Ergebnisse mit weniger Zeit- und Kostenaufwand. Vorteil: </w:t>
      </w:r>
      <w:proofErr w:type="spellStart"/>
      <w:r w:rsidRPr="00DE2D47">
        <w:rPr>
          <w:rFonts w:asciiTheme="minorBidi" w:hAnsiTheme="minorBidi" w:cstheme="minorBidi"/>
          <w:sz w:val="22"/>
          <w:szCs w:val="22"/>
        </w:rPr>
        <w:t>Normteil</w:t>
      </w:r>
      <w:proofErr w:type="spellEnd"/>
      <w:r w:rsidRPr="00DE2D47">
        <w:rPr>
          <w:rFonts w:asciiTheme="minorBidi" w:hAnsiTheme="minorBidi" w:cstheme="minorBidi"/>
          <w:sz w:val="22"/>
          <w:szCs w:val="22"/>
        </w:rPr>
        <w:t xml:space="preserve">. </w:t>
      </w:r>
    </w:p>
    <w:p w14:paraId="46D1CD63" w14:textId="77777777" w:rsidR="00B2136A" w:rsidRPr="00DE2D47" w:rsidRDefault="00B2136A" w:rsidP="003C5457">
      <w:pPr>
        <w:spacing w:line="276" w:lineRule="auto"/>
        <w:rPr>
          <w:rFonts w:asciiTheme="minorBidi" w:hAnsiTheme="minorBidi" w:cstheme="minorBidi"/>
          <w:sz w:val="22"/>
          <w:szCs w:val="22"/>
        </w:rPr>
      </w:pPr>
    </w:p>
    <w:p w14:paraId="79C12AAD" w14:textId="77777777" w:rsidR="00B2136A" w:rsidRPr="00DE2D47" w:rsidRDefault="00B2136A" w:rsidP="003C5457">
      <w:pPr>
        <w:spacing w:line="276" w:lineRule="auto"/>
        <w:rPr>
          <w:rFonts w:asciiTheme="minorBidi" w:hAnsiTheme="minorBidi" w:cstheme="minorBidi"/>
          <w:sz w:val="22"/>
          <w:szCs w:val="22"/>
        </w:rPr>
      </w:pPr>
      <w:r w:rsidRPr="00DE2D47">
        <w:rPr>
          <w:rFonts w:asciiTheme="minorBidi" w:hAnsiTheme="minorBidi" w:cstheme="minorBidi"/>
          <w:sz w:val="22"/>
          <w:szCs w:val="22"/>
        </w:rPr>
        <w:t xml:space="preserve">Als etablierter Branchen-Insider engagieren wir uns mit der </w:t>
      </w:r>
      <w:proofErr w:type="spellStart"/>
      <w:r w:rsidRPr="00DE2D47">
        <w:rPr>
          <w:rFonts w:asciiTheme="minorBidi" w:hAnsiTheme="minorBidi" w:cstheme="minorBidi"/>
          <w:sz w:val="22"/>
          <w:szCs w:val="22"/>
        </w:rPr>
        <w:t>norelem</w:t>
      </w:r>
      <w:proofErr w:type="spellEnd"/>
      <w:r w:rsidRPr="00DE2D47">
        <w:rPr>
          <w:rFonts w:asciiTheme="minorBidi" w:hAnsiTheme="minorBidi" w:cstheme="minorBidi"/>
          <w:sz w:val="22"/>
          <w:szCs w:val="22"/>
        </w:rPr>
        <w:t xml:space="preserve"> ACADEMY in der Nachwuchsförderung. Damit Konstrukteure von morgen richtig durchstarten können.</w:t>
      </w:r>
    </w:p>
    <w:p w14:paraId="028F1547" w14:textId="77777777" w:rsidR="00B2136A" w:rsidRPr="00DE2D47" w:rsidRDefault="00B2136A" w:rsidP="003C5457">
      <w:pPr>
        <w:spacing w:line="276" w:lineRule="auto"/>
        <w:rPr>
          <w:rFonts w:asciiTheme="minorBidi" w:hAnsiTheme="minorBidi" w:cstheme="minorBidi"/>
          <w:sz w:val="22"/>
          <w:szCs w:val="22"/>
        </w:rPr>
      </w:pPr>
      <w:r w:rsidRPr="00DE2D47">
        <w:rPr>
          <w:rFonts w:asciiTheme="minorBidi" w:hAnsiTheme="minorBidi" w:cstheme="minorBidi"/>
          <w:sz w:val="22"/>
          <w:szCs w:val="22"/>
        </w:rPr>
        <w:t xml:space="preserve">Darüber hinaus bietet die </w:t>
      </w:r>
      <w:proofErr w:type="spellStart"/>
      <w:r w:rsidRPr="00DE2D47">
        <w:rPr>
          <w:rFonts w:asciiTheme="minorBidi" w:hAnsiTheme="minorBidi" w:cstheme="minorBidi"/>
          <w:sz w:val="22"/>
          <w:szCs w:val="22"/>
        </w:rPr>
        <w:t>norelem</w:t>
      </w:r>
      <w:proofErr w:type="spellEnd"/>
      <w:r w:rsidRPr="00DE2D47">
        <w:rPr>
          <w:rFonts w:asciiTheme="minorBidi" w:hAnsiTheme="minorBidi" w:cstheme="minorBidi"/>
          <w:sz w:val="22"/>
          <w:szCs w:val="22"/>
        </w:rPr>
        <w:t xml:space="preserve"> ACADEMY technische Schulungen, Seminare und Produktschulungen an.</w:t>
      </w:r>
    </w:p>
    <w:p w14:paraId="463003F5" w14:textId="77777777" w:rsidR="00B2136A" w:rsidRPr="00DE2D47" w:rsidRDefault="00B2136A" w:rsidP="003C5457">
      <w:pPr>
        <w:spacing w:line="276" w:lineRule="auto"/>
        <w:rPr>
          <w:rFonts w:asciiTheme="minorBidi" w:hAnsiTheme="minorBidi" w:cstheme="minorBidi"/>
          <w:sz w:val="22"/>
          <w:szCs w:val="22"/>
        </w:rPr>
      </w:pPr>
    </w:p>
    <w:p w14:paraId="69F4FB32" w14:textId="4F4B33C7" w:rsidR="00F249D0" w:rsidRDefault="00B2136A" w:rsidP="003C5457">
      <w:pPr>
        <w:spacing w:line="276" w:lineRule="auto"/>
        <w:rPr>
          <w:rFonts w:asciiTheme="minorBidi" w:hAnsiTheme="minorBidi" w:cstheme="minorBidi"/>
          <w:sz w:val="22"/>
          <w:szCs w:val="22"/>
        </w:rPr>
      </w:pPr>
      <w:r w:rsidRPr="00DE2D47">
        <w:rPr>
          <w:rFonts w:asciiTheme="minorBidi" w:hAnsiTheme="minorBidi" w:cstheme="minorBidi"/>
          <w:sz w:val="22"/>
          <w:szCs w:val="22"/>
        </w:rPr>
        <w:t xml:space="preserve">(Zeichen mit Leerzeichen: 1.021) </w:t>
      </w:r>
    </w:p>
    <w:p w14:paraId="15FCA977" w14:textId="77777777" w:rsidR="00885BB4" w:rsidRDefault="00885BB4" w:rsidP="003C5457">
      <w:pPr>
        <w:spacing w:line="276" w:lineRule="auto"/>
        <w:rPr>
          <w:rFonts w:asciiTheme="minorBidi" w:hAnsiTheme="minorBidi" w:cstheme="minorBidi"/>
          <w:sz w:val="22"/>
          <w:szCs w:val="22"/>
        </w:rPr>
      </w:pPr>
    </w:p>
    <w:p w14:paraId="6642C364" w14:textId="77777777" w:rsidR="001C3370" w:rsidRPr="00DE2D47" w:rsidRDefault="001C3370" w:rsidP="003C5457">
      <w:pPr>
        <w:spacing w:line="276" w:lineRule="auto"/>
        <w:rPr>
          <w:rFonts w:asciiTheme="minorBidi" w:hAnsiTheme="minorBidi" w:cstheme="minorBidi"/>
          <w:sz w:val="22"/>
          <w:szCs w:val="22"/>
        </w:rPr>
      </w:pPr>
    </w:p>
    <w:p w14:paraId="053EA1B3" w14:textId="3EBD622E" w:rsidR="003C033B" w:rsidRPr="00181CE9" w:rsidRDefault="00B43D3F" w:rsidP="003C5457">
      <w:pPr>
        <w:spacing w:line="276" w:lineRule="auto"/>
        <w:rPr>
          <w:rFonts w:asciiTheme="minorBidi" w:hAnsiTheme="minorBidi" w:cstheme="minorBidi"/>
          <w:b/>
          <w:bCs/>
          <w:sz w:val="22"/>
          <w:szCs w:val="22"/>
        </w:rPr>
      </w:pPr>
      <w:r w:rsidRPr="00181CE9">
        <w:rPr>
          <w:rFonts w:asciiTheme="minorBidi" w:hAnsiTheme="minorBidi" w:cstheme="minorBidi"/>
          <w:b/>
          <w:bCs/>
          <w:sz w:val="22"/>
          <w:szCs w:val="22"/>
        </w:rPr>
        <w:t>Bild:</w:t>
      </w:r>
      <w:r w:rsidR="007B1D38" w:rsidRPr="00181CE9">
        <w:rPr>
          <w:rFonts w:asciiTheme="minorBidi" w:hAnsiTheme="minorBidi" w:cstheme="minorBidi"/>
          <w:b/>
          <w:bCs/>
          <w:sz w:val="22"/>
          <w:szCs w:val="22"/>
        </w:rPr>
        <w:t xml:space="preserve"> </w:t>
      </w:r>
    </w:p>
    <w:p w14:paraId="708B7E05" w14:textId="495A324F" w:rsidR="003C033B" w:rsidRDefault="001C3370" w:rsidP="003C5457">
      <w:pPr>
        <w:spacing w:line="276" w:lineRule="auto"/>
        <w:rPr>
          <w:rFonts w:asciiTheme="minorBidi" w:hAnsiTheme="minorBidi" w:cstheme="minorBidi"/>
          <w:b/>
          <w:bCs/>
          <w:sz w:val="22"/>
          <w:szCs w:val="22"/>
        </w:rPr>
      </w:pPr>
      <w:r>
        <w:rPr>
          <w:rFonts w:asciiTheme="minorBidi" w:hAnsiTheme="minorBidi" w:cstheme="minorBidi"/>
          <w:b/>
          <w:bCs/>
          <w:noProof/>
          <w:sz w:val="22"/>
          <w:szCs w:val="22"/>
          <w14:ligatures w14:val="standardContextual"/>
        </w:rPr>
        <w:drawing>
          <wp:inline distT="0" distB="0" distL="0" distR="0" wp14:anchorId="1CE7746F" wp14:editId="2A4EB303">
            <wp:extent cx="2835811" cy="2046210"/>
            <wp:effectExtent l="0" t="0" r="0" b="0"/>
            <wp:docPr id="1882547113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2547113" name="Grafik 1882547113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1438" cy="20574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C502B">
        <w:rPr>
          <w:rFonts w:asciiTheme="minorBidi" w:hAnsiTheme="minorBidi" w:cstheme="minorBidi"/>
          <w:b/>
          <w:bCs/>
          <w:sz w:val="22"/>
          <w:szCs w:val="22"/>
        </w:rPr>
        <w:t xml:space="preserve"> </w:t>
      </w:r>
    </w:p>
    <w:p w14:paraId="1927EA5C" w14:textId="01DAC2E0" w:rsidR="009C502B" w:rsidRPr="003C5457" w:rsidRDefault="00FC1975" w:rsidP="003C5457">
      <w:p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Die neuen Befehls- und Meldegeräte von </w:t>
      </w:r>
      <w:proofErr w:type="spellStart"/>
      <w:r>
        <w:rPr>
          <w:rFonts w:ascii="Arial" w:hAnsi="Arial" w:cs="Arial"/>
          <w:sz w:val="22"/>
          <w:szCs w:val="22"/>
        </w:rPr>
        <w:t>norelem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r w:rsidRPr="00DE43B6">
        <w:rPr>
          <w:rFonts w:ascii="Arial" w:hAnsi="Arial" w:cs="Arial"/>
          <w:sz w:val="22"/>
          <w:szCs w:val="22"/>
        </w:rPr>
        <w:t xml:space="preserve">lassen sich </w:t>
      </w:r>
      <w:r>
        <w:rPr>
          <w:rFonts w:ascii="Arial" w:hAnsi="Arial" w:cs="Arial"/>
          <w:sz w:val="22"/>
          <w:szCs w:val="22"/>
        </w:rPr>
        <w:t xml:space="preserve">flexibel </w:t>
      </w:r>
      <w:r w:rsidRPr="00DE43B6">
        <w:rPr>
          <w:rFonts w:ascii="Arial" w:hAnsi="Arial" w:cs="Arial"/>
          <w:sz w:val="22"/>
          <w:szCs w:val="22"/>
        </w:rPr>
        <w:t>mit verschiedenen Kontakt- und Leuchtelementen kombinieren</w:t>
      </w:r>
      <w:r w:rsidRPr="00B073AA">
        <w:rPr>
          <w:rStyle w:val="artgrpdescriptiontextstd"/>
          <w:rFonts w:ascii="Arial" w:hAnsi="Arial" w:cs="Arial"/>
          <w:sz w:val="22"/>
          <w:szCs w:val="22"/>
        </w:rPr>
        <w:t xml:space="preserve"> </w:t>
      </w:r>
      <w:r w:rsidR="006204B9" w:rsidRPr="00DE43B6">
        <w:rPr>
          <w:rFonts w:ascii="Arial" w:hAnsi="Arial" w:cs="Arial"/>
          <w:sz w:val="22"/>
          <w:szCs w:val="22"/>
        </w:rPr>
        <w:t>und einfach in Schaltschränke, Maschinen und Anlagen integrieren.</w:t>
      </w:r>
      <w:r w:rsidR="006204B9" w:rsidRPr="00B073AA">
        <w:rPr>
          <w:rStyle w:val="artgrpdescriptiontextstd"/>
          <w:rFonts w:ascii="Arial" w:hAnsi="Arial" w:cs="Arial"/>
          <w:sz w:val="22"/>
          <w:szCs w:val="22"/>
        </w:rPr>
        <w:t xml:space="preserve"> </w:t>
      </w:r>
    </w:p>
    <w:p w14:paraId="2C67788C" w14:textId="3F8B8C3A" w:rsidR="006415A1" w:rsidRDefault="006415A1" w:rsidP="003C5457">
      <w:pPr>
        <w:spacing w:line="276" w:lineRule="auto"/>
        <w:rPr>
          <w:rFonts w:asciiTheme="minorBidi" w:hAnsiTheme="minorBidi" w:cstheme="minorBidi"/>
          <w:i/>
          <w:iCs/>
          <w:sz w:val="22"/>
          <w:szCs w:val="22"/>
        </w:rPr>
      </w:pPr>
      <w:r w:rsidRPr="00DE2D47">
        <w:rPr>
          <w:rFonts w:asciiTheme="minorBidi" w:hAnsiTheme="minorBidi" w:cstheme="minorBidi"/>
          <w:i/>
          <w:iCs/>
          <w:sz w:val="22"/>
          <w:szCs w:val="22"/>
        </w:rPr>
        <w:t xml:space="preserve">Bild: </w:t>
      </w:r>
      <w:proofErr w:type="spellStart"/>
      <w:r w:rsidRPr="00DE2D47">
        <w:rPr>
          <w:rFonts w:asciiTheme="minorBidi" w:hAnsiTheme="minorBidi" w:cstheme="minorBidi"/>
          <w:i/>
          <w:iCs/>
          <w:sz w:val="22"/>
          <w:szCs w:val="22"/>
        </w:rPr>
        <w:t>norelem</w:t>
      </w:r>
      <w:proofErr w:type="spellEnd"/>
    </w:p>
    <w:p w14:paraId="775E97D0" w14:textId="77777777" w:rsidR="003C5457" w:rsidRPr="00016E29" w:rsidRDefault="003C5457" w:rsidP="003C5457">
      <w:pPr>
        <w:spacing w:line="276" w:lineRule="auto"/>
        <w:rPr>
          <w:rFonts w:asciiTheme="minorBidi" w:hAnsiTheme="minorBidi" w:cstheme="minorBidi"/>
          <w:sz w:val="22"/>
          <w:szCs w:val="22"/>
        </w:rPr>
      </w:pPr>
    </w:p>
    <w:p w14:paraId="5B5D0A49" w14:textId="77777777" w:rsidR="006415A1" w:rsidRPr="00DE2D47" w:rsidRDefault="006415A1" w:rsidP="003C5457">
      <w:pPr>
        <w:spacing w:line="276" w:lineRule="auto"/>
        <w:rPr>
          <w:rFonts w:asciiTheme="minorBidi" w:hAnsiTheme="minorBidi" w:cstheme="minorBidi"/>
          <w:sz w:val="22"/>
          <w:szCs w:val="22"/>
        </w:rPr>
      </w:pPr>
    </w:p>
    <w:p w14:paraId="6FCDDAA8" w14:textId="7FCA7F8F" w:rsidR="00B2136A" w:rsidRPr="00FC1975" w:rsidRDefault="00B2136A" w:rsidP="003C5457">
      <w:pPr>
        <w:spacing w:line="276" w:lineRule="auto"/>
      </w:pPr>
      <w:r w:rsidRPr="00DE2D47">
        <w:rPr>
          <w:rFonts w:asciiTheme="minorBidi" w:hAnsiTheme="minorBidi" w:cstheme="minorBidi"/>
          <w:b/>
          <w:sz w:val="22"/>
          <w:szCs w:val="22"/>
        </w:rPr>
        <w:t>Keywords:</w:t>
      </w:r>
      <w:r w:rsidRPr="00DE2D47">
        <w:rPr>
          <w:rFonts w:asciiTheme="minorBidi" w:hAnsiTheme="minorBidi" w:cstheme="minorBidi"/>
          <w:sz w:val="22"/>
          <w:szCs w:val="22"/>
        </w:rPr>
        <w:t xml:space="preserve"> </w:t>
      </w:r>
      <w:r w:rsidR="00FC1975" w:rsidRPr="00FC1975">
        <w:rPr>
          <w:rFonts w:ascii="Arial" w:hAnsi="Arial" w:cs="Arial"/>
          <w:sz w:val="22"/>
          <w:szCs w:val="22"/>
        </w:rPr>
        <w:t>Befehls- und Meldegeräte, Bedienelemente Maschinenbau, Industrietaster, Industriebediengeräte, externe Kontaktgeber, Kontakt- und Leuchtelemente, Schaltbefehle, Zustandsanzeige, Mensch-Maschine-Schnittstelle, Maschinen- und Anlagenbau</w:t>
      </w:r>
    </w:p>
    <w:p w14:paraId="0BB6D5DA" w14:textId="77777777" w:rsidR="00D06101" w:rsidRPr="00DE2D47" w:rsidRDefault="00D06101" w:rsidP="003C5457">
      <w:pPr>
        <w:spacing w:line="276" w:lineRule="auto"/>
        <w:rPr>
          <w:rFonts w:asciiTheme="minorBidi" w:hAnsiTheme="minorBidi" w:cstheme="minorBidi"/>
          <w:sz w:val="22"/>
          <w:szCs w:val="22"/>
        </w:rPr>
      </w:pPr>
    </w:p>
    <w:p w14:paraId="474A5485" w14:textId="566C5CE3" w:rsidR="00B2136A" w:rsidRPr="001C3370" w:rsidRDefault="00B2136A" w:rsidP="003C5457">
      <w:pPr>
        <w:spacing w:line="276" w:lineRule="auto"/>
        <w:rPr>
          <w:rFonts w:asciiTheme="minorBidi" w:hAnsiTheme="minorBidi" w:cstheme="minorBidi"/>
          <w:b/>
          <w:color w:val="EE0000"/>
          <w:sz w:val="22"/>
          <w:szCs w:val="22"/>
        </w:rPr>
      </w:pPr>
      <w:r w:rsidRPr="001C3370">
        <w:rPr>
          <w:rFonts w:asciiTheme="minorBidi" w:hAnsiTheme="minorBidi" w:cstheme="minorBidi"/>
          <w:b/>
          <w:sz w:val="22"/>
          <w:szCs w:val="22"/>
        </w:rPr>
        <w:lastRenderedPageBreak/>
        <w:t>Deeplink</w:t>
      </w:r>
      <w:r w:rsidR="00D345AC" w:rsidRPr="001C3370">
        <w:rPr>
          <w:rFonts w:asciiTheme="minorBidi" w:hAnsiTheme="minorBidi" w:cstheme="minorBidi"/>
          <w:b/>
          <w:sz w:val="22"/>
          <w:szCs w:val="22"/>
        </w:rPr>
        <w:t>s</w:t>
      </w:r>
      <w:r w:rsidRPr="001C3370">
        <w:rPr>
          <w:rFonts w:asciiTheme="minorBidi" w:hAnsiTheme="minorBidi" w:cstheme="minorBidi"/>
          <w:b/>
          <w:sz w:val="22"/>
          <w:szCs w:val="22"/>
        </w:rPr>
        <w:t>:</w:t>
      </w:r>
    </w:p>
    <w:p w14:paraId="2E38C66D" w14:textId="76D25D15" w:rsidR="00935412" w:rsidRPr="001C3370" w:rsidRDefault="00935412" w:rsidP="003C5457">
      <w:pPr>
        <w:spacing w:line="276" w:lineRule="auto"/>
        <w:rPr>
          <w:rFonts w:asciiTheme="minorBidi" w:hAnsiTheme="minorBidi" w:cstheme="minorBidi"/>
          <w:bCs/>
          <w:sz w:val="22"/>
          <w:szCs w:val="22"/>
        </w:rPr>
      </w:pPr>
      <w:hyperlink r:id="rId20" w:history="1">
        <w:r w:rsidRPr="001C3370">
          <w:rPr>
            <w:rStyle w:val="Hyperlink"/>
            <w:rFonts w:asciiTheme="minorBidi" w:hAnsiTheme="minorBidi" w:cstheme="minorBidi"/>
            <w:bCs/>
            <w:sz w:val="22"/>
            <w:szCs w:val="22"/>
          </w:rPr>
          <w:t>https://www.norelem.de/de/Produkt%C3%BCbersicht/Elektromechanik/81000/c/25086</w:t>
        </w:r>
      </w:hyperlink>
    </w:p>
    <w:p w14:paraId="41DBD95F" w14:textId="66EA97A3" w:rsidR="00935412" w:rsidRPr="001C3370" w:rsidRDefault="00935412" w:rsidP="003C5457">
      <w:pPr>
        <w:spacing w:line="276" w:lineRule="auto"/>
        <w:rPr>
          <w:rFonts w:asciiTheme="minorBidi" w:hAnsiTheme="minorBidi" w:cstheme="minorBidi"/>
          <w:bCs/>
          <w:sz w:val="22"/>
          <w:szCs w:val="22"/>
        </w:rPr>
      </w:pPr>
      <w:r w:rsidRPr="001C3370">
        <w:rPr>
          <w:rFonts w:asciiTheme="minorBidi" w:hAnsiTheme="minorBidi" w:cstheme="minorBidi"/>
          <w:bCs/>
          <w:sz w:val="22"/>
          <w:szCs w:val="22"/>
        </w:rPr>
        <w:t>https://www.norelem.de/de/Produkt%C3%BCbersicht/Elektromechanik/81000/Kontaktelemente/c/36309</w:t>
      </w:r>
    </w:p>
    <w:p w14:paraId="051FC704" w14:textId="77777777" w:rsidR="001502CF" w:rsidRPr="001C3370" w:rsidRDefault="001502CF" w:rsidP="003C5457">
      <w:pPr>
        <w:spacing w:line="276" w:lineRule="auto"/>
        <w:rPr>
          <w:rFonts w:asciiTheme="minorBidi" w:hAnsiTheme="minorBidi" w:cstheme="minorBidi"/>
          <w:b/>
          <w:sz w:val="22"/>
          <w:szCs w:val="22"/>
        </w:rPr>
      </w:pPr>
    </w:p>
    <w:p w14:paraId="0DBCFB1D" w14:textId="77777777" w:rsidR="003C5457" w:rsidRPr="001C3370" w:rsidRDefault="003C5457" w:rsidP="003C5457">
      <w:pPr>
        <w:spacing w:line="276" w:lineRule="auto"/>
        <w:rPr>
          <w:rFonts w:asciiTheme="minorBidi" w:hAnsiTheme="minorBidi" w:cstheme="minorBidi"/>
          <w:b/>
          <w:sz w:val="22"/>
          <w:szCs w:val="22"/>
        </w:rPr>
      </w:pPr>
    </w:p>
    <w:p w14:paraId="44B5D475" w14:textId="3DBD14F9" w:rsidR="00FC1975" w:rsidRPr="00577487" w:rsidRDefault="00B2136A" w:rsidP="003C5457">
      <w:pPr>
        <w:spacing w:line="276" w:lineRule="auto"/>
        <w:rPr>
          <w:rFonts w:ascii="Arial" w:hAnsi="Arial" w:cs="Arial"/>
          <w:b/>
          <w:bCs/>
          <w:color w:val="EE0000"/>
          <w:sz w:val="22"/>
          <w:szCs w:val="22"/>
        </w:rPr>
      </w:pPr>
      <w:proofErr w:type="spellStart"/>
      <w:r w:rsidRPr="00DE2D47">
        <w:rPr>
          <w:rFonts w:asciiTheme="minorBidi" w:hAnsiTheme="minorBidi" w:cstheme="minorBidi"/>
          <w:b/>
          <w:sz w:val="22"/>
          <w:szCs w:val="22"/>
        </w:rPr>
        <w:t>Meta</w:t>
      </w:r>
      <w:proofErr w:type="spellEnd"/>
      <w:r w:rsidRPr="00DE2D47">
        <w:rPr>
          <w:rFonts w:asciiTheme="minorBidi" w:hAnsiTheme="minorBidi" w:cstheme="minorBidi"/>
          <w:b/>
          <w:sz w:val="22"/>
          <w:szCs w:val="22"/>
        </w:rPr>
        <w:t xml:space="preserve"> title:</w:t>
      </w:r>
      <w:r w:rsidRPr="00DE2D47">
        <w:rPr>
          <w:rFonts w:asciiTheme="minorBidi" w:hAnsiTheme="minorBidi" w:cstheme="minorBidi"/>
          <w:sz w:val="22"/>
          <w:szCs w:val="22"/>
        </w:rPr>
        <w:t xml:space="preserve"> </w:t>
      </w:r>
      <w:r w:rsidR="002E081B">
        <w:rPr>
          <w:rFonts w:asciiTheme="minorBidi" w:hAnsiTheme="minorBidi" w:cstheme="minorBidi"/>
          <w:sz w:val="22"/>
          <w:szCs w:val="22"/>
        </w:rPr>
        <w:t xml:space="preserve">Neue </w:t>
      </w:r>
      <w:r w:rsidR="00FC1975" w:rsidRPr="00577487">
        <w:rPr>
          <w:rFonts w:ascii="Arial" w:hAnsi="Arial" w:cs="Arial"/>
          <w:sz w:val="22"/>
          <w:szCs w:val="22"/>
        </w:rPr>
        <w:t xml:space="preserve">Befehls- und Meldegeräte </w:t>
      </w:r>
      <w:r w:rsidR="002E081B">
        <w:rPr>
          <w:rFonts w:ascii="Arial" w:hAnsi="Arial" w:cs="Arial"/>
          <w:sz w:val="22"/>
          <w:szCs w:val="22"/>
        </w:rPr>
        <w:t xml:space="preserve">von </w:t>
      </w:r>
      <w:proofErr w:type="spellStart"/>
      <w:r w:rsidR="002E081B">
        <w:rPr>
          <w:rFonts w:ascii="Arial" w:hAnsi="Arial" w:cs="Arial"/>
          <w:sz w:val="22"/>
          <w:szCs w:val="22"/>
        </w:rPr>
        <w:t>norelem</w:t>
      </w:r>
      <w:proofErr w:type="spellEnd"/>
      <w:r w:rsidR="002E081B">
        <w:rPr>
          <w:rFonts w:ascii="Arial" w:hAnsi="Arial" w:cs="Arial"/>
          <w:sz w:val="22"/>
          <w:szCs w:val="22"/>
        </w:rPr>
        <w:t xml:space="preserve"> </w:t>
      </w:r>
      <w:r w:rsidR="00FC1975" w:rsidRPr="00577487">
        <w:rPr>
          <w:rFonts w:ascii="Arial" w:hAnsi="Arial" w:cs="Arial"/>
          <w:color w:val="000000" w:themeColor="text1"/>
          <w:sz w:val="22"/>
          <w:szCs w:val="22"/>
        </w:rPr>
        <w:t>mit externen Kontaktgebern</w:t>
      </w:r>
      <w:r w:rsidR="00FC1975" w:rsidRPr="00577487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</w:t>
      </w:r>
    </w:p>
    <w:p w14:paraId="0C90E79F" w14:textId="1AA6A716" w:rsidR="00401840" w:rsidRPr="002E081B" w:rsidRDefault="007B1D38" w:rsidP="003C5457">
      <w:pPr>
        <w:spacing w:line="276" w:lineRule="auto"/>
        <w:rPr>
          <w:rFonts w:ascii="Arial" w:hAnsi="Arial" w:cs="Arial"/>
          <w:sz w:val="22"/>
          <w:szCs w:val="22"/>
          <w:u w:val="single"/>
        </w:rPr>
      </w:pPr>
      <w:r>
        <w:rPr>
          <w:rStyle w:val="Fett"/>
          <w:rFonts w:ascii="Arial" w:hAnsi="Arial" w:cs="Arial"/>
          <w:b w:val="0"/>
          <w:bCs w:val="0"/>
          <w:sz w:val="22"/>
          <w:szCs w:val="22"/>
        </w:rPr>
        <w:br/>
      </w:r>
      <w:proofErr w:type="spellStart"/>
      <w:r w:rsidR="00B2136A" w:rsidRPr="00DE2D47">
        <w:rPr>
          <w:rFonts w:asciiTheme="minorBidi" w:hAnsiTheme="minorBidi" w:cstheme="minorBidi"/>
          <w:b/>
          <w:sz w:val="22"/>
          <w:szCs w:val="22"/>
        </w:rPr>
        <w:t>Meta</w:t>
      </w:r>
      <w:proofErr w:type="spellEnd"/>
      <w:r w:rsidR="00B2136A" w:rsidRPr="00DE2D47">
        <w:rPr>
          <w:rFonts w:asciiTheme="minorBidi" w:hAnsiTheme="minorBidi" w:cstheme="minorBidi"/>
          <w:b/>
          <w:sz w:val="22"/>
          <w:szCs w:val="22"/>
        </w:rPr>
        <w:t xml:space="preserve"> </w:t>
      </w:r>
      <w:proofErr w:type="spellStart"/>
      <w:r w:rsidR="00B2136A" w:rsidRPr="00DE2D47">
        <w:rPr>
          <w:rFonts w:asciiTheme="minorBidi" w:hAnsiTheme="minorBidi" w:cstheme="minorBidi"/>
          <w:b/>
          <w:sz w:val="22"/>
          <w:szCs w:val="22"/>
        </w:rPr>
        <w:t>description</w:t>
      </w:r>
      <w:proofErr w:type="spellEnd"/>
      <w:r w:rsidR="00B2136A" w:rsidRPr="00DE2D47">
        <w:rPr>
          <w:rFonts w:asciiTheme="minorBidi" w:hAnsiTheme="minorBidi" w:cstheme="minorBidi"/>
          <w:sz w:val="22"/>
          <w:szCs w:val="22"/>
        </w:rPr>
        <w:t xml:space="preserve">: </w:t>
      </w:r>
      <w:r w:rsidR="002E081B" w:rsidRPr="002E081B">
        <w:rPr>
          <w:rFonts w:ascii="Arial" w:hAnsi="Arial" w:cs="Arial"/>
          <w:sz w:val="22"/>
          <w:szCs w:val="22"/>
        </w:rPr>
        <w:t>Für sichere Schaltbefehle, klare Zustandsanzeigen und flexible Integration in Maschinen und Anlagen</w:t>
      </w:r>
    </w:p>
    <w:p w14:paraId="72ABE953" w14:textId="77777777" w:rsidR="00B2136A" w:rsidRDefault="00B2136A" w:rsidP="003C5457">
      <w:pPr>
        <w:spacing w:line="276" w:lineRule="auto"/>
        <w:rPr>
          <w:rFonts w:asciiTheme="minorBidi" w:hAnsiTheme="minorBidi" w:cstheme="minorBidi"/>
          <w:b/>
          <w:sz w:val="22"/>
          <w:szCs w:val="22"/>
        </w:rPr>
      </w:pPr>
    </w:p>
    <w:p w14:paraId="4822F792" w14:textId="77777777" w:rsidR="00B2136A" w:rsidRPr="00DE2D47" w:rsidRDefault="00B2136A" w:rsidP="003C5457">
      <w:pPr>
        <w:spacing w:line="276" w:lineRule="auto"/>
        <w:rPr>
          <w:rFonts w:asciiTheme="minorBidi" w:hAnsiTheme="minorBidi" w:cstheme="minorBidi"/>
          <w:sz w:val="22"/>
          <w:szCs w:val="22"/>
          <w:lang w:val="en-US"/>
        </w:rPr>
      </w:pPr>
      <w:r w:rsidRPr="00DE2D47">
        <w:rPr>
          <w:rFonts w:asciiTheme="minorBidi" w:hAnsiTheme="minorBidi" w:cstheme="minorBidi"/>
          <w:b/>
          <w:sz w:val="22"/>
          <w:szCs w:val="22"/>
          <w:lang w:val="en-US"/>
        </w:rPr>
        <w:t xml:space="preserve">Download-Area: </w:t>
      </w:r>
      <w:hyperlink r:id="rId21" w:history="1">
        <w:r w:rsidRPr="00DE2D47">
          <w:rPr>
            <w:rStyle w:val="Hyperlink"/>
            <w:rFonts w:asciiTheme="minorBidi" w:hAnsiTheme="minorBidi" w:cstheme="minorBidi"/>
            <w:color w:val="auto"/>
            <w:sz w:val="22"/>
            <w:szCs w:val="22"/>
            <w:lang w:val="en-US"/>
          </w:rPr>
          <w:t>http://www.koehler-partner.de/project/norelem-presseservice/</w:t>
        </w:r>
      </w:hyperlink>
      <w:r w:rsidRPr="00DE2D47">
        <w:rPr>
          <w:rFonts w:asciiTheme="minorBidi" w:hAnsiTheme="minorBidi" w:cstheme="minorBidi"/>
          <w:sz w:val="22"/>
          <w:szCs w:val="22"/>
          <w:lang w:val="en-US"/>
        </w:rPr>
        <w:t xml:space="preserve"> </w:t>
      </w:r>
    </w:p>
    <w:p w14:paraId="502A2C02" w14:textId="77777777" w:rsidR="00B2136A" w:rsidRDefault="00B2136A" w:rsidP="003C5457">
      <w:pPr>
        <w:spacing w:line="276" w:lineRule="auto"/>
        <w:rPr>
          <w:rFonts w:asciiTheme="minorBidi" w:hAnsiTheme="minorBidi" w:cstheme="minorBidi"/>
          <w:b/>
          <w:sz w:val="22"/>
          <w:szCs w:val="22"/>
          <w:lang w:val="en-US"/>
        </w:rPr>
      </w:pPr>
    </w:p>
    <w:p w14:paraId="4A669976" w14:textId="77777777" w:rsidR="003C5457" w:rsidRPr="00DE2D47" w:rsidRDefault="003C5457" w:rsidP="003C5457">
      <w:pPr>
        <w:spacing w:line="276" w:lineRule="auto"/>
        <w:rPr>
          <w:rFonts w:asciiTheme="minorBidi" w:hAnsiTheme="minorBidi" w:cstheme="minorBidi"/>
          <w:b/>
          <w:sz w:val="22"/>
          <w:szCs w:val="22"/>
          <w:lang w:val="en-US"/>
        </w:rPr>
      </w:pPr>
    </w:p>
    <w:p w14:paraId="59D50A82" w14:textId="6DD372BA" w:rsidR="00EC13A2" w:rsidRPr="00DE2D47" w:rsidRDefault="00AE3166" w:rsidP="003C5457">
      <w:pPr>
        <w:spacing w:line="276" w:lineRule="auto"/>
        <w:rPr>
          <w:rFonts w:asciiTheme="minorBidi" w:hAnsiTheme="minorBidi" w:cstheme="minorBidi"/>
          <w:b/>
          <w:bCs/>
          <w:sz w:val="22"/>
          <w:szCs w:val="22"/>
        </w:rPr>
      </w:pPr>
      <w:r w:rsidRPr="00DE2D47">
        <w:rPr>
          <w:rFonts w:asciiTheme="minorBidi" w:hAnsiTheme="minorBidi" w:cstheme="minorBidi"/>
          <w:b/>
          <w:bCs/>
          <w:sz w:val="22"/>
          <w:szCs w:val="22"/>
        </w:rPr>
        <w:t>Unternehmen:</w:t>
      </w:r>
    </w:p>
    <w:p w14:paraId="5D0113D6" w14:textId="77777777" w:rsidR="00EC13A2" w:rsidRPr="00DE2D47" w:rsidRDefault="00EC13A2" w:rsidP="003C5457">
      <w:pPr>
        <w:spacing w:line="276" w:lineRule="auto"/>
        <w:rPr>
          <w:rFonts w:asciiTheme="minorBidi" w:hAnsiTheme="minorBidi" w:cstheme="minorBidi"/>
          <w:sz w:val="22"/>
          <w:szCs w:val="22"/>
        </w:rPr>
      </w:pPr>
      <w:proofErr w:type="spellStart"/>
      <w:r w:rsidRPr="00DE2D47">
        <w:rPr>
          <w:rFonts w:asciiTheme="minorBidi" w:hAnsiTheme="minorBidi" w:cstheme="minorBidi"/>
          <w:sz w:val="22"/>
          <w:szCs w:val="22"/>
        </w:rPr>
        <w:t>norelem</w:t>
      </w:r>
      <w:proofErr w:type="spellEnd"/>
      <w:r w:rsidRPr="00DE2D47">
        <w:rPr>
          <w:rFonts w:asciiTheme="minorBidi" w:hAnsiTheme="minorBidi" w:cstheme="minorBidi"/>
          <w:sz w:val="22"/>
          <w:szCs w:val="22"/>
        </w:rPr>
        <w:t xml:space="preserve"> Normelemente GmbH &amp; Co. KG</w:t>
      </w:r>
    </w:p>
    <w:p w14:paraId="0D62E731" w14:textId="77777777" w:rsidR="00EC13A2" w:rsidRPr="00DE2D47" w:rsidRDefault="00EC13A2" w:rsidP="003C5457">
      <w:pPr>
        <w:spacing w:line="276" w:lineRule="auto"/>
        <w:rPr>
          <w:rFonts w:asciiTheme="minorBidi" w:hAnsiTheme="minorBidi" w:cstheme="minorBidi"/>
          <w:sz w:val="22"/>
          <w:szCs w:val="22"/>
        </w:rPr>
      </w:pPr>
      <w:proofErr w:type="spellStart"/>
      <w:r w:rsidRPr="00DE2D47">
        <w:rPr>
          <w:rFonts w:asciiTheme="minorBidi" w:hAnsiTheme="minorBidi" w:cstheme="minorBidi"/>
          <w:sz w:val="22"/>
          <w:szCs w:val="22"/>
        </w:rPr>
        <w:t>Volmarstraße</w:t>
      </w:r>
      <w:proofErr w:type="spellEnd"/>
      <w:r w:rsidRPr="00DE2D47">
        <w:rPr>
          <w:rFonts w:asciiTheme="minorBidi" w:hAnsiTheme="minorBidi" w:cstheme="minorBidi"/>
          <w:sz w:val="22"/>
          <w:szCs w:val="22"/>
        </w:rPr>
        <w:t xml:space="preserve"> 1</w:t>
      </w:r>
    </w:p>
    <w:p w14:paraId="264BEC3D" w14:textId="77777777" w:rsidR="00EC13A2" w:rsidRPr="00DE2D47" w:rsidRDefault="00EC13A2" w:rsidP="003C5457">
      <w:pPr>
        <w:spacing w:line="276" w:lineRule="auto"/>
        <w:rPr>
          <w:rFonts w:asciiTheme="minorBidi" w:hAnsiTheme="minorBidi" w:cstheme="minorBidi"/>
          <w:sz w:val="22"/>
          <w:szCs w:val="22"/>
        </w:rPr>
      </w:pPr>
      <w:r w:rsidRPr="00DE2D47">
        <w:rPr>
          <w:rFonts w:asciiTheme="minorBidi" w:hAnsiTheme="minorBidi" w:cstheme="minorBidi"/>
          <w:sz w:val="22"/>
          <w:szCs w:val="22"/>
        </w:rPr>
        <w:t>71706 Markgröningen</w:t>
      </w:r>
    </w:p>
    <w:p w14:paraId="49B2A4CB" w14:textId="77777777" w:rsidR="00EC13A2" w:rsidRPr="00DE2D47" w:rsidRDefault="00EC13A2" w:rsidP="003C5457">
      <w:pPr>
        <w:spacing w:line="276" w:lineRule="auto"/>
        <w:rPr>
          <w:rFonts w:asciiTheme="minorBidi" w:hAnsiTheme="minorBidi" w:cstheme="minorBidi"/>
          <w:sz w:val="22"/>
          <w:szCs w:val="22"/>
        </w:rPr>
      </w:pPr>
      <w:r w:rsidRPr="00DE2D47">
        <w:rPr>
          <w:rFonts w:asciiTheme="minorBidi" w:hAnsiTheme="minorBidi" w:cstheme="minorBidi"/>
          <w:sz w:val="22"/>
          <w:szCs w:val="22"/>
        </w:rPr>
        <w:t>Tel.: +49 (0) 7145 206-0</w:t>
      </w:r>
      <w:r w:rsidRPr="00DE2D47">
        <w:rPr>
          <w:rFonts w:asciiTheme="minorBidi" w:hAnsiTheme="minorBidi" w:cstheme="minorBidi"/>
          <w:sz w:val="22"/>
          <w:szCs w:val="22"/>
        </w:rPr>
        <w:br/>
        <w:t>Fax: +49 (0) 7145 206-66</w:t>
      </w:r>
    </w:p>
    <w:p w14:paraId="6568E845" w14:textId="77777777" w:rsidR="00EC13A2" w:rsidRPr="00DE2D47" w:rsidRDefault="00EC13A2" w:rsidP="003C5457">
      <w:pPr>
        <w:spacing w:line="276" w:lineRule="auto"/>
        <w:rPr>
          <w:rFonts w:asciiTheme="minorBidi" w:hAnsiTheme="minorBidi" w:cstheme="minorBidi"/>
          <w:sz w:val="22"/>
          <w:szCs w:val="22"/>
        </w:rPr>
      </w:pPr>
      <w:r w:rsidRPr="00DE2D47">
        <w:rPr>
          <w:rFonts w:asciiTheme="minorBidi" w:hAnsiTheme="minorBidi" w:cstheme="minorBidi"/>
          <w:sz w:val="22"/>
          <w:szCs w:val="22"/>
        </w:rPr>
        <w:t>info@norelem.de</w:t>
      </w:r>
    </w:p>
    <w:p w14:paraId="04A387D2" w14:textId="77777777" w:rsidR="00EC13A2" w:rsidRPr="00DE2D47" w:rsidRDefault="00EC13A2" w:rsidP="003C5457">
      <w:pPr>
        <w:spacing w:line="276" w:lineRule="auto"/>
        <w:rPr>
          <w:rFonts w:asciiTheme="minorBidi" w:hAnsiTheme="minorBidi" w:cstheme="minorBidi"/>
          <w:sz w:val="22"/>
          <w:szCs w:val="22"/>
        </w:rPr>
      </w:pPr>
      <w:r w:rsidRPr="00DE2D47">
        <w:rPr>
          <w:rFonts w:asciiTheme="minorBidi" w:hAnsiTheme="minorBidi" w:cstheme="minorBidi"/>
          <w:sz w:val="22"/>
          <w:szCs w:val="22"/>
        </w:rPr>
        <w:t>www.norelem.de</w:t>
      </w:r>
    </w:p>
    <w:p w14:paraId="109E3438" w14:textId="77777777" w:rsidR="00EC13A2" w:rsidRPr="00DE2D47" w:rsidRDefault="00EC13A2" w:rsidP="003C5457">
      <w:pPr>
        <w:spacing w:line="276" w:lineRule="auto"/>
        <w:rPr>
          <w:rFonts w:asciiTheme="minorBidi" w:hAnsiTheme="minorBidi" w:cstheme="minorBidi"/>
          <w:b/>
          <w:sz w:val="22"/>
          <w:szCs w:val="22"/>
        </w:rPr>
      </w:pPr>
    </w:p>
    <w:p w14:paraId="20461346" w14:textId="77777777" w:rsidR="00EC13A2" w:rsidRPr="00DE2D47" w:rsidRDefault="00EC13A2" w:rsidP="003C5457">
      <w:pPr>
        <w:spacing w:line="276" w:lineRule="auto"/>
        <w:rPr>
          <w:rFonts w:asciiTheme="minorBidi" w:hAnsiTheme="minorBidi" w:cstheme="minorBidi"/>
          <w:b/>
          <w:bCs/>
          <w:iCs/>
          <w:sz w:val="22"/>
          <w:szCs w:val="22"/>
        </w:rPr>
      </w:pPr>
      <w:r w:rsidRPr="00DE2D47">
        <w:rPr>
          <w:rFonts w:asciiTheme="minorBidi" w:hAnsiTheme="minorBidi" w:cstheme="minorBidi"/>
          <w:b/>
          <w:bCs/>
          <w:iCs/>
          <w:sz w:val="22"/>
          <w:szCs w:val="22"/>
        </w:rPr>
        <w:t xml:space="preserve">Pressestelle: </w:t>
      </w:r>
    </w:p>
    <w:p w14:paraId="3B5E307C" w14:textId="77777777" w:rsidR="00EC13A2" w:rsidRPr="00DE2D47" w:rsidRDefault="00EC13A2" w:rsidP="003C5457">
      <w:pPr>
        <w:spacing w:line="276" w:lineRule="auto"/>
        <w:rPr>
          <w:rFonts w:asciiTheme="minorBidi" w:hAnsiTheme="minorBidi" w:cstheme="minorBidi"/>
          <w:sz w:val="22"/>
          <w:szCs w:val="22"/>
        </w:rPr>
      </w:pPr>
      <w:r w:rsidRPr="00DE2D47">
        <w:rPr>
          <w:rFonts w:asciiTheme="minorBidi" w:hAnsiTheme="minorBidi" w:cstheme="minorBidi"/>
          <w:sz w:val="22"/>
          <w:szCs w:val="22"/>
        </w:rPr>
        <w:t>Köhler + Partner GmbH</w:t>
      </w:r>
    </w:p>
    <w:p w14:paraId="2776C689" w14:textId="77777777" w:rsidR="00EC13A2" w:rsidRPr="00DE2D47" w:rsidRDefault="00EC13A2" w:rsidP="003C5457">
      <w:pPr>
        <w:spacing w:line="276" w:lineRule="auto"/>
        <w:rPr>
          <w:rFonts w:asciiTheme="minorBidi" w:hAnsiTheme="minorBidi" w:cstheme="minorBidi"/>
          <w:sz w:val="22"/>
          <w:szCs w:val="22"/>
        </w:rPr>
      </w:pPr>
      <w:r w:rsidRPr="00DE2D47">
        <w:rPr>
          <w:rFonts w:asciiTheme="minorBidi" w:hAnsiTheme="minorBidi" w:cstheme="minorBidi"/>
          <w:sz w:val="22"/>
          <w:szCs w:val="22"/>
        </w:rPr>
        <w:t xml:space="preserve">Brauerstraße 42 </w:t>
      </w:r>
      <w:r w:rsidRPr="00DE2D47">
        <w:rPr>
          <w:rFonts w:asciiTheme="minorBidi" w:hAnsiTheme="minorBidi" w:cstheme="minorBidi"/>
          <w:sz w:val="22"/>
          <w:szCs w:val="22"/>
          <w:lang w:val="en-GB"/>
        </w:rPr>
        <w:sym w:font="Symbol" w:char="00B7"/>
      </w:r>
      <w:r w:rsidRPr="00DE2D47">
        <w:rPr>
          <w:rFonts w:asciiTheme="minorBidi" w:hAnsiTheme="minorBidi" w:cstheme="minorBidi"/>
          <w:sz w:val="22"/>
          <w:szCs w:val="22"/>
        </w:rPr>
        <w:t xml:space="preserve"> 21244 Buchholz </w:t>
      </w:r>
      <w:proofErr w:type="spellStart"/>
      <w:r w:rsidRPr="00DE2D47">
        <w:rPr>
          <w:rFonts w:asciiTheme="minorBidi" w:hAnsiTheme="minorBidi" w:cstheme="minorBidi"/>
          <w:sz w:val="22"/>
          <w:szCs w:val="22"/>
        </w:rPr>
        <w:t>i.d.N</w:t>
      </w:r>
      <w:proofErr w:type="spellEnd"/>
      <w:r w:rsidRPr="00DE2D47">
        <w:rPr>
          <w:rFonts w:asciiTheme="minorBidi" w:hAnsiTheme="minorBidi" w:cstheme="minorBidi"/>
          <w:sz w:val="22"/>
          <w:szCs w:val="22"/>
        </w:rPr>
        <w:t>.</w:t>
      </w:r>
    </w:p>
    <w:p w14:paraId="12AB462C" w14:textId="77777777" w:rsidR="00EC13A2" w:rsidRPr="00DE2D47" w:rsidRDefault="00EC13A2" w:rsidP="003C5457">
      <w:pPr>
        <w:spacing w:line="276" w:lineRule="auto"/>
        <w:rPr>
          <w:rFonts w:asciiTheme="minorBidi" w:hAnsiTheme="minorBidi" w:cstheme="minorBidi"/>
          <w:sz w:val="22"/>
          <w:szCs w:val="22"/>
          <w:lang w:val="nb-NO"/>
        </w:rPr>
      </w:pPr>
      <w:r w:rsidRPr="00DE2D47">
        <w:rPr>
          <w:rFonts w:asciiTheme="minorBidi" w:hAnsiTheme="minorBidi" w:cstheme="minorBidi"/>
          <w:sz w:val="22"/>
          <w:szCs w:val="22"/>
          <w:lang w:val="nb-NO"/>
        </w:rPr>
        <w:t xml:space="preserve">Telefon +49 (0) 4181 92892-0 </w:t>
      </w:r>
      <w:r w:rsidRPr="00DE2D47">
        <w:rPr>
          <w:rFonts w:asciiTheme="minorBidi" w:hAnsiTheme="minorBidi" w:cstheme="minorBidi"/>
          <w:sz w:val="22"/>
          <w:szCs w:val="22"/>
          <w:lang w:val="en-GB"/>
        </w:rPr>
        <w:sym w:font="Symbol" w:char="00B7"/>
      </w:r>
      <w:r w:rsidRPr="00DE2D47">
        <w:rPr>
          <w:rFonts w:asciiTheme="minorBidi" w:hAnsiTheme="minorBidi" w:cstheme="minorBidi"/>
          <w:sz w:val="22"/>
          <w:szCs w:val="22"/>
          <w:lang w:val="nb-NO"/>
        </w:rPr>
        <w:t xml:space="preserve"> Fax +49 (0) 4181 92892-55</w:t>
      </w:r>
    </w:p>
    <w:p w14:paraId="1D9AE8C6" w14:textId="022A948A" w:rsidR="00EC13A2" w:rsidRPr="00DE2D47" w:rsidRDefault="00EC13A2" w:rsidP="003C5457">
      <w:pPr>
        <w:spacing w:line="276" w:lineRule="auto"/>
        <w:rPr>
          <w:rFonts w:asciiTheme="minorBidi" w:hAnsiTheme="minorBidi" w:cstheme="minorBidi"/>
          <w:sz w:val="22"/>
          <w:szCs w:val="22"/>
          <w:lang w:val="nb-NO"/>
        </w:rPr>
      </w:pPr>
      <w:r w:rsidRPr="00DE2D47">
        <w:rPr>
          <w:rFonts w:asciiTheme="minorBidi" w:hAnsiTheme="minorBidi" w:cstheme="minorBidi"/>
          <w:sz w:val="22"/>
          <w:szCs w:val="22"/>
          <w:lang w:val="nb-NO"/>
        </w:rPr>
        <w:t xml:space="preserve">info@koehler-partner.de </w:t>
      </w:r>
      <w:r w:rsidRPr="00DE2D47">
        <w:rPr>
          <w:rFonts w:asciiTheme="minorBidi" w:hAnsiTheme="minorBidi" w:cstheme="minorBidi"/>
          <w:sz w:val="22"/>
          <w:szCs w:val="22"/>
          <w:lang w:val="it-IT"/>
        </w:rPr>
        <w:sym w:font="Symbol" w:char="F0B7"/>
      </w:r>
      <w:r w:rsidRPr="00DE2D47">
        <w:rPr>
          <w:rFonts w:asciiTheme="minorBidi" w:hAnsiTheme="minorBidi" w:cstheme="minorBidi"/>
          <w:sz w:val="22"/>
          <w:szCs w:val="22"/>
          <w:lang w:val="nb-NO"/>
        </w:rPr>
        <w:t xml:space="preserve"> www.koehler-partner.de</w:t>
      </w:r>
    </w:p>
    <w:sectPr w:rsidR="00EC13A2" w:rsidRPr="00DE2D47">
      <w:headerReference w:type="default" r:id="rId22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5B9A6604" w14:textId="77777777" w:rsidR="009245A8" w:rsidRDefault="009245A8" w:rsidP="00EC13A2">
      <w:r>
        <w:separator/>
      </w:r>
    </w:p>
  </w:endnote>
  <w:endnote w:type="continuationSeparator" w:id="0">
    <w:p w14:paraId="7197CBC9" w14:textId="77777777" w:rsidR="009245A8" w:rsidRDefault="009245A8" w:rsidP="00EC13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721C4BFF" w14:textId="77777777" w:rsidR="009245A8" w:rsidRDefault="009245A8" w:rsidP="00EC13A2">
      <w:r>
        <w:separator/>
      </w:r>
    </w:p>
  </w:footnote>
  <w:footnote w:type="continuationSeparator" w:id="0">
    <w:p w14:paraId="05030612" w14:textId="77777777" w:rsidR="009245A8" w:rsidRDefault="009245A8" w:rsidP="00EC13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F76D74E" w14:textId="2FA5F3AB" w:rsidR="00EC13A2" w:rsidRDefault="00EC13A2" w:rsidP="00EC13A2">
    <w:pPr>
      <w:pStyle w:val="Kopfzeile"/>
      <w:tabs>
        <w:tab w:val="clear" w:pos="4536"/>
        <w:tab w:val="clear" w:pos="9072"/>
        <w:tab w:val="left" w:pos="3481"/>
        <w:tab w:val="right" w:pos="6342"/>
        <w:tab w:val="right" w:pos="9781"/>
      </w:tabs>
      <w:spacing w:line="360" w:lineRule="exact"/>
      <w:rPr>
        <w:rFonts w:ascii="Arial" w:hAnsi="Arial" w:cs="Arial"/>
        <w:b/>
        <w:color w:val="000000"/>
        <w:sz w:val="28"/>
        <w:szCs w:val="28"/>
      </w:rPr>
    </w:pPr>
  </w:p>
  <w:p w14:paraId="5AE94D10" w14:textId="5CFB9C83" w:rsidR="00EC13A2" w:rsidRDefault="00EC13A2" w:rsidP="00EC13A2">
    <w:pPr>
      <w:pStyle w:val="Kopfzeile"/>
      <w:tabs>
        <w:tab w:val="clear" w:pos="4536"/>
        <w:tab w:val="clear" w:pos="9072"/>
        <w:tab w:val="left" w:pos="3481"/>
        <w:tab w:val="right" w:pos="6342"/>
        <w:tab w:val="right" w:pos="9781"/>
      </w:tabs>
      <w:spacing w:line="360" w:lineRule="exact"/>
      <w:rPr>
        <w:rFonts w:ascii="Arial" w:hAnsi="Arial" w:cs="Arial"/>
        <w:b/>
        <w:color w:val="000000"/>
        <w:sz w:val="28"/>
        <w:szCs w:val="28"/>
      </w:rPr>
    </w:pPr>
  </w:p>
  <w:p w14:paraId="04544472" w14:textId="0C81BCFF" w:rsidR="00EC13A2" w:rsidRDefault="00EC13A2" w:rsidP="00EC13A2">
    <w:pPr>
      <w:pStyle w:val="Kopfzeile"/>
      <w:tabs>
        <w:tab w:val="clear" w:pos="4536"/>
        <w:tab w:val="clear" w:pos="9072"/>
        <w:tab w:val="left" w:pos="3481"/>
        <w:tab w:val="right" w:pos="6342"/>
        <w:tab w:val="right" w:pos="9781"/>
      </w:tabs>
      <w:spacing w:line="360" w:lineRule="exact"/>
      <w:rPr>
        <w:rFonts w:ascii="Arial" w:hAnsi="Arial" w:cs="Arial"/>
        <w:b/>
        <w:color w:val="000000"/>
        <w:sz w:val="28"/>
        <w:szCs w:val="28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8D38755" wp14:editId="58ED487F">
          <wp:simplePos x="0" y="0"/>
          <wp:positionH relativeFrom="column">
            <wp:posOffset>3787775</wp:posOffset>
          </wp:positionH>
          <wp:positionV relativeFrom="paragraph">
            <wp:posOffset>7620</wp:posOffset>
          </wp:positionV>
          <wp:extent cx="1859915" cy="422910"/>
          <wp:effectExtent l="0" t="0" r="0" b="0"/>
          <wp:wrapTight wrapText="bothSides">
            <wp:wrapPolygon edited="0">
              <wp:start x="0" y="0"/>
              <wp:lineTo x="0" y="20432"/>
              <wp:lineTo x="21460" y="20432"/>
              <wp:lineTo x="21460" y="0"/>
              <wp:lineTo x="0" y="0"/>
            </wp:wrapPolygon>
          </wp:wrapTight>
          <wp:docPr id="7" name="Bild 7" descr="Nore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Norele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59915" cy="422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F8628AE" w14:textId="798D4317" w:rsidR="00EC13A2" w:rsidRPr="00EC13A2" w:rsidRDefault="00EC13A2" w:rsidP="00EC13A2">
    <w:pPr>
      <w:pStyle w:val="Kopfzeile"/>
      <w:tabs>
        <w:tab w:val="clear" w:pos="4536"/>
        <w:tab w:val="clear" w:pos="9072"/>
        <w:tab w:val="left" w:pos="3481"/>
        <w:tab w:val="right" w:pos="6342"/>
        <w:tab w:val="right" w:pos="9781"/>
      </w:tabs>
      <w:spacing w:line="360" w:lineRule="exact"/>
      <w:rPr>
        <w:rFonts w:ascii="Arial" w:hAnsi="Arial" w:cs="Arial"/>
        <w:b/>
        <w:color w:val="000000"/>
        <w:sz w:val="32"/>
        <w:szCs w:val="32"/>
        <w:u w:val="single"/>
      </w:rPr>
    </w:pPr>
    <w:r w:rsidRPr="00EC13A2">
      <w:rPr>
        <w:rFonts w:ascii="Arial" w:hAnsi="Arial" w:cs="Arial"/>
        <w:b/>
        <w:color w:val="000000"/>
        <w:sz w:val="32"/>
        <w:szCs w:val="32"/>
        <w:u w:val="single"/>
      </w:rPr>
      <w:t>Pressemitteilung</w:t>
    </w:r>
  </w:p>
  <w:p w14:paraId="6AF6BDD5" w14:textId="77777777" w:rsidR="00EC13A2" w:rsidRDefault="00EC13A2">
    <w:pPr>
      <w:pStyle w:val="Kopfzeile"/>
    </w:pPr>
  </w:p>
  <w:p w14:paraId="6ADC66D5" w14:textId="77777777" w:rsidR="00EC13A2" w:rsidRDefault="00EC13A2">
    <w:pPr>
      <w:pStyle w:val="Kopfzeile"/>
    </w:pPr>
  </w:p>
  <w:p w14:paraId="59AB892C" w14:textId="77777777" w:rsidR="00EC13A2" w:rsidRDefault="00EC13A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5886D1A"/>
    <w:multiLevelType w:val="multilevel"/>
    <w:tmpl w:val="7EC26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EF438B"/>
    <w:multiLevelType w:val="multilevel"/>
    <w:tmpl w:val="BB6E1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DC3385"/>
    <w:multiLevelType w:val="multilevel"/>
    <w:tmpl w:val="614049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D1A50C6"/>
    <w:multiLevelType w:val="multilevel"/>
    <w:tmpl w:val="F57A09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0B40E47"/>
    <w:multiLevelType w:val="hybridMultilevel"/>
    <w:tmpl w:val="A240E262"/>
    <w:lvl w:ilvl="0" w:tplc="01BA9604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7412A8"/>
    <w:multiLevelType w:val="multilevel"/>
    <w:tmpl w:val="E9CE3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4C20853"/>
    <w:multiLevelType w:val="multilevel"/>
    <w:tmpl w:val="22AA4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7B23D4F"/>
    <w:multiLevelType w:val="multilevel"/>
    <w:tmpl w:val="9EDA7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87501D0"/>
    <w:multiLevelType w:val="multilevel"/>
    <w:tmpl w:val="4CFEF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AD52552"/>
    <w:multiLevelType w:val="hybridMultilevel"/>
    <w:tmpl w:val="E952B1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234206"/>
    <w:multiLevelType w:val="hybridMultilevel"/>
    <w:tmpl w:val="364C928C"/>
    <w:lvl w:ilvl="0" w:tplc="E51E649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09155A"/>
    <w:multiLevelType w:val="multilevel"/>
    <w:tmpl w:val="804A29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D797268"/>
    <w:multiLevelType w:val="multilevel"/>
    <w:tmpl w:val="AB882D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5C072B3"/>
    <w:multiLevelType w:val="hybridMultilevel"/>
    <w:tmpl w:val="D35C08D6"/>
    <w:lvl w:ilvl="0" w:tplc="5B204C84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216E21"/>
    <w:multiLevelType w:val="hybridMultilevel"/>
    <w:tmpl w:val="8592B5B6"/>
    <w:lvl w:ilvl="0" w:tplc="5CDCFEF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841CD2"/>
    <w:multiLevelType w:val="hybridMultilevel"/>
    <w:tmpl w:val="5A2E1C88"/>
    <w:lvl w:ilvl="0" w:tplc="45E60F40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785AB9"/>
    <w:multiLevelType w:val="multilevel"/>
    <w:tmpl w:val="6BF4F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F3D7923"/>
    <w:multiLevelType w:val="hybridMultilevel"/>
    <w:tmpl w:val="276CA58A"/>
    <w:lvl w:ilvl="0" w:tplc="544C61D8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7635F5"/>
    <w:multiLevelType w:val="multilevel"/>
    <w:tmpl w:val="7486A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19A7AA0"/>
    <w:multiLevelType w:val="multilevel"/>
    <w:tmpl w:val="3898AC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3BB296E"/>
    <w:multiLevelType w:val="hybridMultilevel"/>
    <w:tmpl w:val="C1F8CE1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023898"/>
    <w:multiLevelType w:val="multilevel"/>
    <w:tmpl w:val="B7782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4A53846"/>
    <w:multiLevelType w:val="multilevel"/>
    <w:tmpl w:val="0E309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716644D"/>
    <w:multiLevelType w:val="multilevel"/>
    <w:tmpl w:val="5E684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27934F0"/>
    <w:multiLevelType w:val="hybridMultilevel"/>
    <w:tmpl w:val="2668C49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942062"/>
    <w:multiLevelType w:val="multilevel"/>
    <w:tmpl w:val="2EA6E3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4C01415"/>
    <w:multiLevelType w:val="hybridMultilevel"/>
    <w:tmpl w:val="5FFE13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CF1D6D"/>
    <w:multiLevelType w:val="multilevel"/>
    <w:tmpl w:val="07D86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7B041B9"/>
    <w:multiLevelType w:val="multilevel"/>
    <w:tmpl w:val="24065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BB2027C"/>
    <w:multiLevelType w:val="multilevel"/>
    <w:tmpl w:val="1966BC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5257B29"/>
    <w:multiLevelType w:val="multilevel"/>
    <w:tmpl w:val="3DA41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6FB02A5"/>
    <w:multiLevelType w:val="hybridMultilevel"/>
    <w:tmpl w:val="1FEC10F6"/>
    <w:lvl w:ilvl="0" w:tplc="E9B8D1D2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5715FC"/>
    <w:multiLevelType w:val="multilevel"/>
    <w:tmpl w:val="1D826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B475CEA"/>
    <w:multiLevelType w:val="multilevel"/>
    <w:tmpl w:val="698A74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F402D6A"/>
    <w:multiLevelType w:val="multilevel"/>
    <w:tmpl w:val="0A0846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4A06AA1"/>
    <w:multiLevelType w:val="multilevel"/>
    <w:tmpl w:val="BFD61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5715315"/>
    <w:multiLevelType w:val="multilevel"/>
    <w:tmpl w:val="476ED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EC06164"/>
    <w:multiLevelType w:val="multilevel"/>
    <w:tmpl w:val="2C5AE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EF31340"/>
    <w:multiLevelType w:val="multilevel"/>
    <w:tmpl w:val="50A43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F023DF4"/>
    <w:multiLevelType w:val="multilevel"/>
    <w:tmpl w:val="18B64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36901702">
    <w:abstractNumId w:val="20"/>
  </w:num>
  <w:num w:numId="2" w16cid:durableId="716468183">
    <w:abstractNumId w:val="24"/>
  </w:num>
  <w:num w:numId="3" w16cid:durableId="881792999">
    <w:abstractNumId w:val="14"/>
  </w:num>
  <w:num w:numId="4" w16cid:durableId="1859781327">
    <w:abstractNumId w:val="4"/>
  </w:num>
  <w:num w:numId="5" w16cid:durableId="1183124925">
    <w:abstractNumId w:val="13"/>
  </w:num>
  <w:num w:numId="6" w16cid:durableId="184683576">
    <w:abstractNumId w:val="31"/>
  </w:num>
  <w:num w:numId="7" w16cid:durableId="1841583487">
    <w:abstractNumId w:val="15"/>
  </w:num>
  <w:num w:numId="8" w16cid:durableId="1218511680">
    <w:abstractNumId w:val="32"/>
  </w:num>
  <w:num w:numId="9" w16cid:durableId="1200433222">
    <w:abstractNumId w:val="27"/>
  </w:num>
  <w:num w:numId="10" w16cid:durableId="67509448">
    <w:abstractNumId w:val="16"/>
  </w:num>
  <w:num w:numId="11" w16cid:durableId="1118912443">
    <w:abstractNumId w:val="25"/>
  </w:num>
  <w:num w:numId="12" w16cid:durableId="1702584228">
    <w:abstractNumId w:val="8"/>
  </w:num>
  <w:num w:numId="13" w16cid:durableId="1990788370">
    <w:abstractNumId w:val="7"/>
  </w:num>
  <w:num w:numId="14" w16cid:durableId="171839987">
    <w:abstractNumId w:val="3"/>
  </w:num>
  <w:num w:numId="15" w16cid:durableId="119080041">
    <w:abstractNumId w:val="23"/>
  </w:num>
  <w:num w:numId="16" w16cid:durableId="632053995">
    <w:abstractNumId w:val="18"/>
  </w:num>
  <w:num w:numId="17" w16cid:durableId="1492259565">
    <w:abstractNumId w:val="29"/>
  </w:num>
  <w:num w:numId="18" w16cid:durableId="1353923467">
    <w:abstractNumId w:val="21"/>
  </w:num>
  <w:num w:numId="19" w16cid:durableId="1626932282">
    <w:abstractNumId w:val="26"/>
  </w:num>
  <w:num w:numId="20" w16cid:durableId="2141723239">
    <w:abstractNumId w:val="22"/>
  </w:num>
  <w:num w:numId="21" w16cid:durableId="859245005">
    <w:abstractNumId w:val="39"/>
  </w:num>
  <w:num w:numId="22" w16cid:durableId="1467623200">
    <w:abstractNumId w:val="30"/>
  </w:num>
  <w:num w:numId="23" w16cid:durableId="1709641121">
    <w:abstractNumId w:val="11"/>
  </w:num>
  <w:num w:numId="24" w16cid:durableId="1894150629">
    <w:abstractNumId w:val="17"/>
  </w:num>
  <w:num w:numId="25" w16cid:durableId="1991051666">
    <w:abstractNumId w:val="38"/>
  </w:num>
  <w:num w:numId="26" w16cid:durableId="482623514">
    <w:abstractNumId w:val="6"/>
  </w:num>
  <w:num w:numId="27" w16cid:durableId="2123842138">
    <w:abstractNumId w:val="35"/>
  </w:num>
  <w:num w:numId="28" w16cid:durableId="1689676130">
    <w:abstractNumId w:val="19"/>
  </w:num>
  <w:num w:numId="29" w16cid:durableId="1763456677">
    <w:abstractNumId w:val="0"/>
  </w:num>
  <w:num w:numId="30" w16cid:durableId="1808934918">
    <w:abstractNumId w:val="5"/>
  </w:num>
  <w:num w:numId="31" w16cid:durableId="998116741">
    <w:abstractNumId w:val="12"/>
  </w:num>
  <w:num w:numId="32" w16cid:durableId="631136696">
    <w:abstractNumId w:val="9"/>
  </w:num>
  <w:num w:numId="33" w16cid:durableId="1705594360">
    <w:abstractNumId w:val="10"/>
  </w:num>
  <w:num w:numId="34" w16cid:durableId="1749109800">
    <w:abstractNumId w:val="33"/>
  </w:num>
  <w:num w:numId="35" w16cid:durableId="1627197009">
    <w:abstractNumId w:val="2"/>
  </w:num>
  <w:num w:numId="36" w16cid:durableId="1333337132">
    <w:abstractNumId w:val="34"/>
  </w:num>
  <w:num w:numId="37" w16cid:durableId="1273200143">
    <w:abstractNumId w:val="36"/>
  </w:num>
  <w:num w:numId="38" w16cid:durableId="1123615305">
    <w:abstractNumId w:val="1"/>
  </w:num>
  <w:num w:numId="39" w16cid:durableId="1045719885">
    <w:abstractNumId w:val="28"/>
  </w:num>
  <w:num w:numId="40" w16cid:durableId="1440683114">
    <w:abstractNumId w:val="37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13A2"/>
    <w:rsid w:val="00000CCC"/>
    <w:rsid w:val="00004D36"/>
    <w:rsid w:val="00006DF2"/>
    <w:rsid w:val="00016E29"/>
    <w:rsid w:val="00020339"/>
    <w:rsid w:val="0002407A"/>
    <w:rsid w:val="000259DD"/>
    <w:rsid w:val="000303A0"/>
    <w:rsid w:val="000310DF"/>
    <w:rsid w:val="000360AA"/>
    <w:rsid w:val="0003745F"/>
    <w:rsid w:val="00050E1F"/>
    <w:rsid w:val="00052F4F"/>
    <w:rsid w:val="00061BD6"/>
    <w:rsid w:val="00075F6C"/>
    <w:rsid w:val="00090DD6"/>
    <w:rsid w:val="00096C03"/>
    <w:rsid w:val="000A24F4"/>
    <w:rsid w:val="000B1690"/>
    <w:rsid w:val="000B23EE"/>
    <w:rsid w:val="000B5D09"/>
    <w:rsid w:val="000B6C91"/>
    <w:rsid w:val="000C54C8"/>
    <w:rsid w:val="000D4E92"/>
    <w:rsid w:val="000F1DD5"/>
    <w:rsid w:val="001012E0"/>
    <w:rsid w:val="00111C14"/>
    <w:rsid w:val="001163C4"/>
    <w:rsid w:val="00123113"/>
    <w:rsid w:val="0012595B"/>
    <w:rsid w:val="00132564"/>
    <w:rsid w:val="0013640B"/>
    <w:rsid w:val="00143DC9"/>
    <w:rsid w:val="001473FC"/>
    <w:rsid w:val="001502CF"/>
    <w:rsid w:val="00160E25"/>
    <w:rsid w:val="00161658"/>
    <w:rsid w:val="001713AF"/>
    <w:rsid w:val="001752C9"/>
    <w:rsid w:val="00181CE9"/>
    <w:rsid w:val="00183747"/>
    <w:rsid w:val="00183B93"/>
    <w:rsid w:val="001B0B9A"/>
    <w:rsid w:val="001B6E0A"/>
    <w:rsid w:val="001C018D"/>
    <w:rsid w:val="001C1742"/>
    <w:rsid w:val="001C3370"/>
    <w:rsid w:val="001C3698"/>
    <w:rsid w:val="001C4B19"/>
    <w:rsid w:val="001D57B2"/>
    <w:rsid w:val="001E11E5"/>
    <w:rsid w:val="001E377A"/>
    <w:rsid w:val="001E5B4A"/>
    <w:rsid w:val="001F6113"/>
    <w:rsid w:val="00204E7E"/>
    <w:rsid w:val="00206CD8"/>
    <w:rsid w:val="002110C1"/>
    <w:rsid w:val="00223FCB"/>
    <w:rsid w:val="002253B8"/>
    <w:rsid w:val="00235542"/>
    <w:rsid w:val="00237BAD"/>
    <w:rsid w:val="00245306"/>
    <w:rsid w:val="00263912"/>
    <w:rsid w:val="00264222"/>
    <w:rsid w:val="00265C6A"/>
    <w:rsid w:val="00275B69"/>
    <w:rsid w:val="00276D1A"/>
    <w:rsid w:val="00280AE1"/>
    <w:rsid w:val="00284559"/>
    <w:rsid w:val="00285B78"/>
    <w:rsid w:val="0028628A"/>
    <w:rsid w:val="00290489"/>
    <w:rsid w:val="0029493A"/>
    <w:rsid w:val="002A5594"/>
    <w:rsid w:val="002B3545"/>
    <w:rsid w:val="002B5DC8"/>
    <w:rsid w:val="002B634C"/>
    <w:rsid w:val="002C0AE1"/>
    <w:rsid w:val="002C13BF"/>
    <w:rsid w:val="002D06A9"/>
    <w:rsid w:val="002D194B"/>
    <w:rsid w:val="002D5DA1"/>
    <w:rsid w:val="002D5DBE"/>
    <w:rsid w:val="002E081B"/>
    <w:rsid w:val="002E302A"/>
    <w:rsid w:val="002E5673"/>
    <w:rsid w:val="002E772A"/>
    <w:rsid w:val="002F6164"/>
    <w:rsid w:val="002F7CE3"/>
    <w:rsid w:val="00300F65"/>
    <w:rsid w:val="00303E84"/>
    <w:rsid w:val="003046A4"/>
    <w:rsid w:val="003060DE"/>
    <w:rsid w:val="0030638E"/>
    <w:rsid w:val="0031013D"/>
    <w:rsid w:val="0031025E"/>
    <w:rsid w:val="00315BA4"/>
    <w:rsid w:val="00317458"/>
    <w:rsid w:val="00352337"/>
    <w:rsid w:val="00352B4A"/>
    <w:rsid w:val="00354E0F"/>
    <w:rsid w:val="00363967"/>
    <w:rsid w:val="003663CF"/>
    <w:rsid w:val="00377AE4"/>
    <w:rsid w:val="00391866"/>
    <w:rsid w:val="00394373"/>
    <w:rsid w:val="003964BE"/>
    <w:rsid w:val="003A74CD"/>
    <w:rsid w:val="003C033B"/>
    <w:rsid w:val="003C21D6"/>
    <w:rsid w:val="003C31BB"/>
    <w:rsid w:val="003C3676"/>
    <w:rsid w:val="003C5457"/>
    <w:rsid w:val="003D5F39"/>
    <w:rsid w:val="003D61E0"/>
    <w:rsid w:val="003E3303"/>
    <w:rsid w:val="003F56E2"/>
    <w:rsid w:val="003F5F9C"/>
    <w:rsid w:val="003F6150"/>
    <w:rsid w:val="003F7D61"/>
    <w:rsid w:val="00400D6B"/>
    <w:rsid w:val="00401840"/>
    <w:rsid w:val="0041264A"/>
    <w:rsid w:val="00427668"/>
    <w:rsid w:val="004366DE"/>
    <w:rsid w:val="00440FCC"/>
    <w:rsid w:val="00441895"/>
    <w:rsid w:val="00446164"/>
    <w:rsid w:val="00453177"/>
    <w:rsid w:val="00455126"/>
    <w:rsid w:val="00470E4A"/>
    <w:rsid w:val="004732C5"/>
    <w:rsid w:val="004765BF"/>
    <w:rsid w:val="00483829"/>
    <w:rsid w:val="004849F2"/>
    <w:rsid w:val="00491723"/>
    <w:rsid w:val="00493033"/>
    <w:rsid w:val="00495A95"/>
    <w:rsid w:val="004968B0"/>
    <w:rsid w:val="004A2EF5"/>
    <w:rsid w:val="004A4E1E"/>
    <w:rsid w:val="004B54E1"/>
    <w:rsid w:val="004B6B8C"/>
    <w:rsid w:val="004B78BB"/>
    <w:rsid w:val="004C17D4"/>
    <w:rsid w:val="004D1513"/>
    <w:rsid w:val="004D15F7"/>
    <w:rsid w:val="004D37A6"/>
    <w:rsid w:val="004D38F5"/>
    <w:rsid w:val="004D3B07"/>
    <w:rsid w:val="004D4DC4"/>
    <w:rsid w:val="004E06A2"/>
    <w:rsid w:val="004E12DD"/>
    <w:rsid w:val="004E7855"/>
    <w:rsid w:val="004F07AB"/>
    <w:rsid w:val="004F23AD"/>
    <w:rsid w:val="004F7330"/>
    <w:rsid w:val="004F7CEB"/>
    <w:rsid w:val="005001F5"/>
    <w:rsid w:val="005024B2"/>
    <w:rsid w:val="00505AB6"/>
    <w:rsid w:val="005167B8"/>
    <w:rsid w:val="005172D4"/>
    <w:rsid w:val="00525107"/>
    <w:rsid w:val="0052529D"/>
    <w:rsid w:val="00534761"/>
    <w:rsid w:val="00536028"/>
    <w:rsid w:val="00536499"/>
    <w:rsid w:val="0053711F"/>
    <w:rsid w:val="00541EB5"/>
    <w:rsid w:val="00541FB9"/>
    <w:rsid w:val="00542C55"/>
    <w:rsid w:val="005448B5"/>
    <w:rsid w:val="00544C76"/>
    <w:rsid w:val="00553C7F"/>
    <w:rsid w:val="0056069B"/>
    <w:rsid w:val="005712B2"/>
    <w:rsid w:val="00575831"/>
    <w:rsid w:val="00576A5C"/>
    <w:rsid w:val="00577487"/>
    <w:rsid w:val="00583699"/>
    <w:rsid w:val="00586173"/>
    <w:rsid w:val="00593651"/>
    <w:rsid w:val="005966A1"/>
    <w:rsid w:val="00596E19"/>
    <w:rsid w:val="005A2881"/>
    <w:rsid w:val="005A7AD7"/>
    <w:rsid w:val="005B1C22"/>
    <w:rsid w:val="005B6250"/>
    <w:rsid w:val="005B78CE"/>
    <w:rsid w:val="005C0D11"/>
    <w:rsid w:val="005C48EA"/>
    <w:rsid w:val="005C4AF1"/>
    <w:rsid w:val="005C7C54"/>
    <w:rsid w:val="005E1501"/>
    <w:rsid w:val="005E3944"/>
    <w:rsid w:val="005E57CD"/>
    <w:rsid w:val="005F2059"/>
    <w:rsid w:val="00603056"/>
    <w:rsid w:val="006036B0"/>
    <w:rsid w:val="00610F53"/>
    <w:rsid w:val="00612D9F"/>
    <w:rsid w:val="006133C2"/>
    <w:rsid w:val="006156CE"/>
    <w:rsid w:val="006204B9"/>
    <w:rsid w:val="00627F01"/>
    <w:rsid w:val="006337C1"/>
    <w:rsid w:val="0063524D"/>
    <w:rsid w:val="00635989"/>
    <w:rsid w:val="006375EC"/>
    <w:rsid w:val="006415A1"/>
    <w:rsid w:val="006458F4"/>
    <w:rsid w:val="006536C0"/>
    <w:rsid w:val="00657DFD"/>
    <w:rsid w:val="00661803"/>
    <w:rsid w:val="00662B97"/>
    <w:rsid w:val="00676B4A"/>
    <w:rsid w:val="00686554"/>
    <w:rsid w:val="006865B3"/>
    <w:rsid w:val="006A1EEC"/>
    <w:rsid w:val="006A6F58"/>
    <w:rsid w:val="006B012B"/>
    <w:rsid w:val="006B1F10"/>
    <w:rsid w:val="006B2FEC"/>
    <w:rsid w:val="006D1DFD"/>
    <w:rsid w:val="006D3038"/>
    <w:rsid w:val="006D3F4A"/>
    <w:rsid w:val="006D5C48"/>
    <w:rsid w:val="006E116C"/>
    <w:rsid w:val="006E396A"/>
    <w:rsid w:val="006E4B14"/>
    <w:rsid w:val="006F5A6B"/>
    <w:rsid w:val="00700098"/>
    <w:rsid w:val="00702CBC"/>
    <w:rsid w:val="00706A89"/>
    <w:rsid w:val="0071124D"/>
    <w:rsid w:val="00715518"/>
    <w:rsid w:val="00722847"/>
    <w:rsid w:val="0072303E"/>
    <w:rsid w:val="00730321"/>
    <w:rsid w:val="00733CAD"/>
    <w:rsid w:val="007374F0"/>
    <w:rsid w:val="00762092"/>
    <w:rsid w:val="00770981"/>
    <w:rsid w:val="00771109"/>
    <w:rsid w:val="00772D8F"/>
    <w:rsid w:val="0078074B"/>
    <w:rsid w:val="0078135C"/>
    <w:rsid w:val="00782C33"/>
    <w:rsid w:val="00783F61"/>
    <w:rsid w:val="007856BD"/>
    <w:rsid w:val="007857D3"/>
    <w:rsid w:val="00792C29"/>
    <w:rsid w:val="007940CB"/>
    <w:rsid w:val="0079536A"/>
    <w:rsid w:val="007978FA"/>
    <w:rsid w:val="007A02DC"/>
    <w:rsid w:val="007A18CC"/>
    <w:rsid w:val="007A1BFC"/>
    <w:rsid w:val="007A1D11"/>
    <w:rsid w:val="007A2E4F"/>
    <w:rsid w:val="007A3195"/>
    <w:rsid w:val="007A354E"/>
    <w:rsid w:val="007B0FD0"/>
    <w:rsid w:val="007B1D38"/>
    <w:rsid w:val="007B4B25"/>
    <w:rsid w:val="007B6F8B"/>
    <w:rsid w:val="007B790F"/>
    <w:rsid w:val="007C0BE3"/>
    <w:rsid w:val="007C1803"/>
    <w:rsid w:val="007C44A5"/>
    <w:rsid w:val="007D1F64"/>
    <w:rsid w:val="007D441E"/>
    <w:rsid w:val="007E273C"/>
    <w:rsid w:val="007E2B13"/>
    <w:rsid w:val="007E48D0"/>
    <w:rsid w:val="007F2542"/>
    <w:rsid w:val="00802389"/>
    <w:rsid w:val="00825EED"/>
    <w:rsid w:val="0084173E"/>
    <w:rsid w:val="0085587E"/>
    <w:rsid w:val="008567F8"/>
    <w:rsid w:val="00861CFE"/>
    <w:rsid w:val="00867EEE"/>
    <w:rsid w:val="008814B0"/>
    <w:rsid w:val="00883E0C"/>
    <w:rsid w:val="00885BB4"/>
    <w:rsid w:val="0088617C"/>
    <w:rsid w:val="00887E61"/>
    <w:rsid w:val="008A2BE5"/>
    <w:rsid w:val="008A7509"/>
    <w:rsid w:val="008B0BE9"/>
    <w:rsid w:val="008B1DF9"/>
    <w:rsid w:val="008B1E3D"/>
    <w:rsid w:val="008B5F5C"/>
    <w:rsid w:val="008D2F65"/>
    <w:rsid w:val="008E4BF1"/>
    <w:rsid w:val="008E517D"/>
    <w:rsid w:val="009040B2"/>
    <w:rsid w:val="00911057"/>
    <w:rsid w:val="00911448"/>
    <w:rsid w:val="009245A8"/>
    <w:rsid w:val="0092726C"/>
    <w:rsid w:val="00931493"/>
    <w:rsid w:val="00931655"/>
    <w:rsid w:val="00933667"/>
    <w:rsid w:val="00935412"/>
    <w:rsid w:val="009414F3"/>
    <w:rsid w:val="0095214C"/>
    <w:rsid w:val="00963DBF"/>
    <w:rsid w:val="00971F87"/>
    <w:rsid w:val="0097279C"/>
    <w:rsid w:val="00975B78"/>
    <w:rsid w:val="00976B26"/>
    <w:rsid w:val="00980999"/>
    <w:rsid w:val="009865C7"/>
    <w:rsid w:val="00986800"/>
    <w:rsid w:val="00990FB6"/>
    <w:rsid w:val="00993A58"/>
    <w:rsid w:val="00995383"/>
    <w:rsid w:val="0099704B"/>
    <w:rsid w:val="009A17F9"/>
    <w:rsid w:val="009A3E22"/>
    <w:rsid w:val="009B290E"/>
    <w:rsid w:val="009C502B"/>
    <w:rsid w:val="009C74B6"/>
    <w:rsid w:val="009D211B"/>
    <w:rsid w:val="009D3B7E"/>
    <w:rsid w:val="009D3C12"/>
    <w:rsid w:val="009E0E16"/>
    <w:rsid w:val="009E5B9D"/>
    <w:rsid w:val="009F4503"/>
    <w:rsid w:val="009F4738"/>
    <w:rsid w:val="009F70EB"/>
    <w:rsid w:val="00A01AD3"/>
    <w:rsid w:val="00A01F10"/>
    <w:rsid w:val="00A05169"/>
    <w:rsid w:val="00A10C9E"/>
    <w:rsid w:val="00A10E3F"/>
    <w:rsid w:val="00A14B3D"/>
    <w:rsid w:val="00A27FFC"/>
    <w:rsid w:val="00A33101"/>
    <w:rsid w:val="00A346AB"/>
    <w:rsid w:val="00A3505E"/>
    <w:rsid w:val="00A42EA6"/>
    <w:rsid w:val="00A432EA"/>
    <w:rsid w:val="00A4625A"/>
    <w:rsid w:val="00A50105"/>
    <w:rsid w:val="00A554AA"/>
    <w:rsid w:val="00A57854"/>
    <w:rsid w:val="00A71A41"/>
    <w:rsid w:val="00A737D7"/>
    <w:rsid w:val="00A75042"/>
    <w:rsid w:val="00A76726"/>
    <w:rsid w:val="00A77248"/>
    <w:rsid w:val="00A83467"/>
    <w:rsid w:val="00A8725B"/>
    <w:rsid w:val="00A95FA6"/>
    <w:rsid w:val="00AB6647"/>
    <w:rsid w:val="00AC3CC4"/>
    <w:rsid w:val="00AD0EA9"/>
    <w:rsid w:val="00AD211A"/>
    <w:rsid w:val="00AD77F0"/>
    <w:rsid w:val="00AE3166"/>
    <w:rsid w:val="00AF07F6"/>
    <w:rsid w:val="00AF0BB9"/>
    <w:rsid w:val="00AF773D"/>
    <w:rsid w:val="00B01284"/>
    <w:rsid w:val="00B02778"/>
    <w:rsid w:val="00B04BC7"/>
    <w:rsid w:val="00B05C7E"/>
    <w:rsid w:val="00B06663"/>
    <w:rsid w:val="00B06D3F"/>
    <w:rsid w:val="00B073AA"/>
    <w:rsid w:val="00B100E0"/>
    <w:rsid w:val="00B14F4C"/>
    <w:rsid w:val="00B2136A"/>
    <w:rsid w:val="00B24B67"/>
    <w:rsid w:val="00B3625D"/>
    <w:rsid w:val="00B364E0"/>
    <w:rsid w:val="00B43D3F"/>
    <w:rsid w:val="00B561FA"/>
    <w:rsid w:val="00B644CA"/>
    <w:rsid w:val="00B70920"/>
    <w:rsid w:val="00B72D95"/>
    <w:rsid w:val="00B76E40"/>
    <w:rsid w:val="00B76FC1"/>
    <w:rsid w:val="00B956CB"/>
    <w:rsid w:val="00B9603F"/>
    <w:rsid w:val="00B9611B"/>
    <w:rsid w:val="00BA5D47"/>
    <w:rsid w:val="00BA640A"/>
    <w:rsid w:val="00BB3A21"/>
    <w:rsid w:val="00BB4814"/>
    <w:rsid w:val="00BC6E98"/>
    <w:rsid w:val="00BD75AD"/>
    <w:rsid w:val="00BE00BB"/>
    <w:rsid w:val="00BE45FB"/>
    <w:rsid w:val="00BE77F7"/>
    <w:rsid w:val="00BF58D6"/>
    <w:rsid w:val="00C01851"/>
    <w:rsid w:val="00C05ADA"/>
    <w:rsid w:val="00C079DA"/>
    <w:rsid w:val="00C14F53"/>
    <w:rsid w:val="00C2201B"/>
    <w:rsid w:val="00C233BA"/>
    <w:rsid w:val="00C237B5"/>
    <w:rsid w:val="00C33252"/>
    <w:rsid w:val="00C3442A"/>
    <w:rsid w:val="00C37C44"/>
    <w:rsid w:val="00C451C6"/>
    <w:rsid w:val="00C56FBD"/>
    <w:rsid w:val="00C65C03"/>
    <w:rsid w:val="00C65F0A"/>
    <w:rsid w:val="00C851A7"/>
    <w:rsid w:val="00C8654B"/>
    <w:rsid w:val="00C86A75"/>
    <w:rsid w:val="00C87807"/>
    <w:rsid w:val="00CB2962"/>
    <w:rsid w:val="00CB3EF9"/>
    <w:rsid w:val="00CB6D6F"/>
    <w:rsid w:val="00CC0886"/>
    <w:rsid w:val="00CC4AF8"/>
    <w:rsid w:val="00CC5F80"/>
    <w:rsid w:val="00CD0CC9"/>
    <w:rsid w:val="00CD31D7"/>
    <w:rsid w:val="00CD5585"/>
    <w:rsid w:val="00CD6F69"/>
    <w:rsid w:val="00CE396E"/>
    <w:rsid w:val="00CE5B8E"/>
    <w:rsid w:val="00CF44CE"/>
    <w:rsid w:val="00D02913"/>
    <w:rsid w:val="00D06101"/>
    <w:rsid w:val="00D20135"/>
    <w:rsid w:val="00D20391"/>
    <w:rsid w:val="00D23EBF"/>
    <w:rsid w:val="00D30B9F"/>
    <w:rsid w:val="00D317D0"/>
    <w:rsid w:val="00D33623"/>
    <w:rsid w:val="00D344D9"/>
    <w:rsid w:val="00D345AC"/>
    <w:rsid w:val="00D36651"/>
    <w:rsid w:val="00D4224F"/>
    <w:rsid w:val="00D5521F"/>
    <w:rsid w:val="00D6345C"/>
    <w:rsid w:val="00D64804"/>
    <w:rsid w:val="00D71EFF"/>
    <w:rsid w:val="00D76367"/>
    <w:rsid w:val="00D90638"/>
    <w:rsid w:val="00D9312A"/>
    <w:rsid w:val="00D94A58"/>
    <w:rsid w:val="00DA1A6F"/>
    <w:rsid w:val="00DA3322"/>
    <w:rsid w:val="00DA5C92"/>
    <w:rsid w:val="00DA7C32"/>
    <w:rsid w:val="00DC317A"/>
    <w:rsid w:val="00DD28CA"/>
    <w:rsid w:val="00DD5F52"/>
    <w:rsid w:val="00DE2D47"/>
    <w:rsid w:val="00DE3DFB"/>
    <w:rsid w:val="00DE43B6"/>
    <w:rsid w:val="00DE45BF"/>
    <w:rsid w:val="00DE5945"/>
    <w:rsid w:val="00DF3D47"/>
    <w:rsid w:val="00E00F52"/>
    <w:rsid w:val="00E055BC"/>
    <w:rsid w:val="00E2126D"/>
    <w:rsid w:val="00E22817"/>
    <w:rsid w:val="00E27733"/>
    <w:rsid w:val="00E302FE"/>
    <w:rsid w:val="00E359A1"/>
    <w:rsid w:val="00E3622F"/>
    <w:rsid w:val="00E4403D"/>
    <w:rsid w:val="00E46717"/>
    <w:rsid w:val="00E50A5D"/>
    <w:rsid w:val="00E54304"/>
    <w:rsid w:val="00E56C0A"/>
    <w:rsid w:val="00E632AF"/>
    <w:rsid w:val="00E639BE"/>
    <w:rsid w:val="00E702F5"/>
    <w:rsid w:val="00E77AEC"/>
    <w:rsid w:val="00E80B1C"/>
    <w:rsid w:val="00E82CDC"/>
    <w:rsid w:val="00E90828"/>
    <w:rsid w:val="00E90A51"/>
    <w:rsid w:val="00E96DA9"/>
    <w:rsid w:val="00EA3D0B"/>
    <w:rsid w:val="00EA3DC4"/>
    <w:rsid w:val="00EA671F"/>
    <w:rsid w:val="00EC13A2"/>
    <w:rsid w:val="00EC6E0A"/>
    <w:rsid w:val="00EE00F7"/>
    <w:rsid w:val="00EE0F1E"/>
    <w:rsid w:val="00EE28FC"/>
    <w:rsid w:val="00EF0B4E"/>
    <w:rsid w:val="00EF0D1E"/>
    <w:rsid w:val="00EF27BC"/>
    <w:rsid w:val="00EF2A44"/>
    <w:rsid w:val="00F00C47"/>
    <w:rsid w:val="00F02256"/>
    <w:rsid w:val="00F02E14"/>
    <w:rsid w:val="00F121AC"/>
    <w:rsid w:val="00F20BAE"/>
    <w:rsid w:val="00F21CBC"/>
    <w:rsid w:val="00F249D0"/>
    <w:rsid w:val="00F26F32"/>
    <w:rsid w:val="00F338BE"/>
    <w:rsid w:val="00F35DDE"/>
    <w:rsid w:val="00F451FD"/>
    <w:rsid w:val="00F470A3"/>
    <w:rsid w:val="00F55EAD"/>
    <w:rsid w:val="00F56686"/>
    <w:rsid w:val="00F57362"/>
    <w:rsid w:val="00F623A6"/>
    <w:rsid w:val="00F634EB"/>
    <w:rsid w:val="00F656F6"/>
    <w:rsid w:val="00F729D1"/>
    <w:rsid w:val="00F815D1"/>
    <w:rsid w:val="00F82DE4"/>
    <w:rsid w:val="00F84216"/>
    <w:rsid w:val="00F879F9"/>
    <w:rsid w:val="00F92897"/>
    <w:rsid w:val="00F938D1"/>
    <w:rsid w:val="00FB6387"/>
    <w:rsid w:val="00FB789A"/>
    <w:rsid w:val="00FB7B32"/>
    <w:rsid w:val="00FC1975"/>
    <w:rsid w:val="00FC25B4"/>
    <w:rsid w:val="00FC3838"/>
    <w:rsid w:val="00FC4FE8"/>
    <w:rsid w:val="00FC5EF7"/>
    <w:rsid w:val="00FC74C5"/>
    <w:rsid w:val="00FC7BB4"/>
    <w:rsid w:val="00FD7180"/>
    <w:rsid w:val="00FE5375"/>
    <w:rsid w:val="00FF0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0EB697"/>
  <w15:chartTrackingRefBased/>
  <w15:docId w15:val="{1E27F913-1EFC-6949-84B2-DE89DE9C5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204B9"/>
    <w:rPr>
      <w:rFonts w:ascii="Times New Roman" w:eastAsia="Times New Roman" w:hAnsi="Times New Roman" w:cs="Times New Roman"/>
      <w:kern w:val="0"/>
      <w:lang w:eastAsia="de-DE"/>
      <w14:ligatures w14:val="none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BC6E9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DA1A6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erschrift8">
    <w:name w:val="heading 8"/>
    <w:basedOn w:val="Standard"/>
    <w:next w:val="Standard"/>
    <w:link w:val="berschrift8Zchn"/>
    <w:qFormat/>
    <w:rsid w:val="00EC13A2"/>
    <w:pPr>
      <w:spacing w:before="240" w:after="60"/>
      <w:outlineLvl w:val="7"/>
    </w:pPr>
    <w:rPr>
      <w:b/>
      <w:i/>
      <w:iCs/>
      <w:color w:val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C13A2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  <w:kern w:val="2"/>
      <w:lang w:eastAsia="zh-CN"/>
      <w14:ligatures w14:val="standardContextual"/>
    </w:rPr>
  </w:style>
  <w:style w:type="character" w:customStyle="1" w:styleId="KopfzeileZchn">
    <w:name w:val="Kopfzeile Zchn"/>
    <w:basedOn w:val="Absatz-Standardschriftart"/>
    <w:link w:val="Kopfzeile"/>
    <w:uiPriority w:val="99"/>
    <w:rsid w:val="00EC13A2"/>
  </w:style>
  <w:style w:type="paragraph" w:styleId="Fuzeile">
    <w:name w:val="footer"/>
    <w:basedOn w:val="Standard"/>
    <w:link w:val="FuzeileZchn"/>
    <w:uiPriority w:val="99"/>
    <w:unhideWhenUsed/>
    <w:rsid w:val="00EC13A2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  <w:kern w:val="2"/>
      <w:lang w:eastAsia="zh-CN"/>
      <w14:ligatures w14:val="standardContextual"/>
    </w:rPr>
  </w:style>
  <w:style w:type="character" w:customStyle="1" w:styleId="FuzeileZchn">
    <w:name w:val="Fußzeile Zchn"/>
    <w:basedOn w:val="Absatz-Standardschriftart"/>
    <w:link w:val="Fuzeile"/>
    <w:uiPriority w:val="99"/>
    <w:rsid w:val="00EC13A2"/>
  </w:style>
  <w:style w:type="character" w:customStyle="1" w:styleId="berschrift8Zchn">
    <w:name w:val="Überschrift 8 Zchn"/>
    <w:basedOn w:val="Absatz-Standardschriftart"/>
    <w:link w:val="berschrift8"/>
    <w:rsid w:val="00EC13A2"/>
    <w:rPr>
      <w:rFonts w:ascii="Times New Roman" w:eastAsia="Times New Roman" w:hAnsi="Times New Roman" w:cs="Times New Roman"/>
      <w:b/>
      <w:i/>
      <w:iCs/>
      <w:color w:val="000000"/>
      <w:kern w:val="0"/>
      <w:lang w:eastAsia="de-DE"/>
      <w14:ligatures w14:val="none"/>
    </w:rPr>
  </w:style>
  <w:style w:type="character" w:styleId="Hyperlink">
    <w:name w:val="Hyperlink"/>
    <w:rsid w:val="00EC13A2"/>
    <w:rPr>
      <w:color w:val="0000FF"/>
      <w:u w:val="single"/>
    </w:rPr>
  </w:style>
  <w:style w:type="character" w:customStyle="1" w:styleId="artgrpdescriptiontextstd">
    <w:name w:val="artgrpdescriptiontextstd"/>
    <w:rsid w:val="00EC13A2"/>
  </w:style>
  <w:style w:type="character" w:customStyle="1" w:styleId="apple-converted-space">
    <w:name w:val="apple-converted-space"/>
    <w:basedOn w:val="Absatz-Standardschriftart"/>
    <w:rsid w:val="00C56FBD"/>
  </w:style>
  <w:style w:type="paragraph" w:styleId="Listenabsatz">
    <w:name w:val="List Paragraph"/>
    <w:basedOn w:val="Standard"/>
    <w:uiPriority w:val="34"/>
    <w:qFormat/>
    <w:rsid w:val="006D303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6D3038"/>
    <w:rPr>
      <w:color w:val="605E5C"/>
      <w:shd w:val="clear" w:color="auto" w:fill="E1DFDD"/>
    </w:rPr>
  </w:style>
  <w:style w:type="character" w:customStyle="1" w:styleId="hgkelc">
    <w:name w:val="hgkelc"/>
    <w:basedOn w:val="Absatz-Standardschriftart"/>
    <w:rsid w:val="0072303E"/>
  </w:style>
  <w:style w:type="character" w:styleId="BesuchterLink">
    <w:name w:val="FollowedHyperlink"/>
    <w:basedOn w:val="Absatz-Standardschriftart"/>
    <w:uiPriority w:val="99"/>
    <w:semiHidden/>
    <w:unhideWhenUsed/>
    <w:rsid w:val="00BB4814"/>
    <w:rPr>
      <w:color w:val="954F72" w:themeColor="followed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39186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391866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391866"/>
    <w:rPr>
      <w:rFonts w:ascii="Times New Roman" w:eastAsia="Times New Roman" w:hAnsi="Times New Roman" w:cs="Times New Roman"/>
      <w:kern w:val="0"/>
      <w:sz w:val="20"/>
      <w:szCs w:val="20"/>
      <w:lang w:eastAsia="de-DE"/>
      <w14:ligatures w14:val="non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9186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91866"/>
    <w:rPr>
      <w:rFonts w:ascii="Times New Roman" w:eastAsia="Times New Roman" w:hAnsi="Times New Roman" w:cs="Times New Roman"/>
      <w:b/>
      <w:bCs/>
      <w:kern w:val="0"/>
      <w:sz w:val="20"/>
      <w:szCs w:val="20"/>
      <w:lang w:eastAsia="de-DE"/>
      <w14:ligatures w14:val="none"/>
    </w:rPr>
  </w:style>
  <w:style w:type="paragraph" w:styleId="StandardWeb">
    <w:name w:val="Normal (Web)"/>
    <w:basedOn w:val="Standard"/>
    <w:uiPriority w:val="99"/>
    <w:unhideWhenUsed/>
    <w:rsid w:val="00D94A58"/>
    <w:pPr>
      <w:spacing w:before="100" w:beforeAutospacing="1" w:after="100" w:afterAutospacing="1"/>
    </w:pPr>
  </w:style>
  <w:style w:type="paragraph" w:styleId="berarbeitung">
    <w:name w:val="Revision"/>
    <w:hidden/>
    <w:uiPriority w:val="99"/>
    <w:semiHidden/>
    <w:rsid w:val="00B9603F"/>
    <w:rPr>
      <w:rFonts w:ascii="Times New Roman" w:eastAsia="Times New Roman" w:hAnsi="Times New Roman" w:cs="Times New Roman"/>
      <w:kern w:val="0"/>
      <w:lang w:eastAsia="de-DE"/>
      <w14:ligatures w14:val="none"/>
    </w:rPr>
  </w:style>
  <w:style w:type="paragraph" w:styleId="z-Formularbeginn">
    <w:name w:val="HTML Top of Form"/>
    <w:basedOn w:val="Standard"/>
    <w:next w:val="Standard"/>
    <w:link w:val="z-FormularbeginnZchn"/>
    <w:hidden/>
    <w:uiPriority w:val="99"/>
    <w:semiHidden/>
    <w:unhideWhenUsed/>
    <w:rsid w:val="00F879F9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FormularbeginnZchn">
    <w:name w:val="z-Formularbeginn Zchn"/>
    <w:basedOn w:val="Absatz-Standardschriftart"/>
    <w:link w:val="z-Formularbeginn"/>
    <w:uiPriority w:val="99"/>
    <w:semiHidden/>
    <w:rsid w:val="00F879F9"/>
    <w:rPr>
      <w:rFonts w:ascii="Arial" w:eastAsia="Times New Roman" w:hAnsi="Arial" w:cs="Arial"/>
      <w:vanish/>
      <w:kern w:val="0"/>
      <w:sz w:val="16"/>
      <w:szCs w:val="16"/>
      <w:lang w:eastAsia="de-DE"/>
      <w14:ligatures w14:val="none"/>
    </w:rPr>
  </w:style>
  <w:style w:type="paragraph" w:styleId="z-Formularende">
    <w:name w:val="HTML Bottom of Form"/>
    <w:basedOn w:val="Standard"/>
    <w:next w:val="Standard"/>
    <w:link w:val="z-FormularendeZchn"/>
    <w:hidden/>
    <w:uiPriority w:val="99"/>
    <w:semiHidden/>
    <w:unhideWhenUsed/>
    <w:rsid w:val="00F879F9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FormularendeZchn">
    <w:name w:val="z-Formularende Zchn"/>
    <w:basedOn w:val="Absatz-Standardschriftart"/>
    <w:link w:val="z-Formularende"/>
    <w:uiPriority w:val="99"/>
    <w:semiHidden/>
    <w:rsid w:val="00F879F9"/>
    <w:rPr>
      <w:rFonts w:ascii="Arial" w:eastAsia="Times New Roman" w:hAnsi="Arial" w:cs="Arial"/>
      <w:vanish/>
      <w:kern w:val="0"/>
      <w:sz w:val="16"/>
      <w:szCs w:val="16"/>
      <w:lang w:eastAsia="de-DE"/>
      <w14:ligatures w14:val="none"/>
    </w:rPr>
  </w:style>
  <w:style w:type="character" w:customStyle="1" w:styleId="gbt">
    <w:name w:val="gb_t"/>
    <w:basedOn w:val="Absatz-Standardschriftart"/>
    <w:rsid w:val="00F879F9"/>
  </w:style>
  <w:style w:type="character" w:styleId="Fett">
    <w:name w:val="Strong"/>
    <w:basedOn w:val="Absatz-Standardschriftart"/>
    <w:uiPriority w:val="22"/>
    <w:qFormat/>
    <w:rsid w:val="00F879F9"/>
    <w:rPr>
      <w:b/>
      <w:bCs/>
    </w:rPr>
  </w:style>
  <w:style w:type="character" w:customStyle="1" w:styleId="uv3um">
    <w:name w:val="uv3um"/>
    <w:basedOn w:val="Absatz-Standardschriftart"/>
    <w:rsid w:val="00F879F9"/>
  </w:style>
  <w:style w:type="paragraph" w:customStyle="1" w:styleId="k3ksmc">
    <w:name w:val="k3ksmc"/>
    <w:basedOn w:val="Standard"/>
    <w:rsid w:val="00F879F9"/>
    <w:pPr>
      <w:spacing w:before="100" w:beforeAutospacing="1" w:after="100" w:afterAutospacing="1"/>
    </w:pPr>
  </w:style>
  <w:style w:type="character" w:customStyle="1" w:styleId="berschrift3Zchn">
    <w:name w:val="Überschrift 3 Zchn"/>
    <w:basedOn w:val="Absatz-Standardschriftart"/>
    <w:link w:val="berschrift3"/>
    <w:uiPriority w:val="9"/>
    <w:rsid w:val="00BC6E98"/>
    <w:rPr>
      <w:rFonts w:asciiTheme="majorHAnsi" w:eastAsiaTheme="majorEastAsia" w:hAnsiTheme="majorHAnsi" w:cstheme="majorBidi"/>
      <w:color w:val="1F3763" w:themeColor="accent1" w:themeShade="7F"/>
      <w:kern w:val="0"/>
      <w:lang w:eastAsia="de-DE"/>
      <w14:ligatures w14:val="none"/>
    </w:rPr>
  </w:style>
  <w:style w:type="character" w:styleId="Hervorhebung">
    <w:name w:val="Emphasis"/>
    <w:basedOn w:val="Absatz-Standardschriftart"/>
    <w:uiPriority w:val="20"/>
    <w:qFormat/>
    <w:rsid w:val="00BC6E98"/>
    <w:rPr>
      <w:i/>
      <w:iCs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A1A6F"/>
    <w:rPr>
      <w:rFonts w:asciiTheme="majorHAnsi" w:eastAsiaTheme="majorEastAsia" w:hAnsiTheme="majorHAnsi" w:cstheme="majorBidi"/>
      <w:i/>
      <w:iCs/>
      <w:color w:val="2F5496" w:themeColor="accent1" w:themeShade="BF"/>
      <w:kern w:val="0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32690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2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5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6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9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9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orelem.de/de/Produkt%C3%BCbersicht/Elektromechanik/81000/Kontaktelemente/c/36309" TargetMode="External"/><Relationship Id="rId13" Type="http://schemas.openxmlformats.org/officeDocument/2006/relationships/hyperlink" Target="https://www.norelem.de/de/Produkt%C3%BCbersicht/Elektromechanik/81000/Wahltaster/Leucht-Wahltaster-rastend-Einbauversion-%C3%98-223-mm-Typ-RRJ-f%C3%BCr-Kontaktelemente/p/agid.36304" TargetMode="External"/><Relationship Id="rId18" Type="http://schemas.openxmlformats.org/officeDocument/2006/relationships/hyperlink" Target="https://www.norelem.de/de/Produkt%C3%BCbersicht/Elektromechanik/81000/Drucktaster/Folientaster-Einbauversion-%C3%98-223-mm-Typ-RRJ-f%C3%BCr-Kontaktelemente/p/agid.36287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koehler-partner.de/project/norelem-presseservice/" TargetMode="External"/><Relationship Id="rId7" Type="http://schemas.openxmlformats.org/officeDocument/2006/relationships/hyperlink" Target="https://www.norelem.de/de/Produkt%C3%BCbersicht/Elektromechanik/81000/c/25086" TargetMode="External"/><Relationship Id="rId12" Type="http://schemas.openxmlformats.org/officeDocument/2006/relationships/hyperlink" Target="https://www.norelem.de/de/Produkt%C3%BCbersicht/Elektromechanik/81000/Wahltaster/Wahltaster-tastend-Einbauversion-%C3%98-223-mm-Typ-RRJ-f%C3%BCr-Kontaktelemente/p/agid.36300" TargetMode="External"/><Relationship Id="rId17" Type="http://schemas.openxmlformats.org/officeDocument/2006/relationships/hyperlink" Target="https://www.norelem.de/de/Produkt%C3%BCbersicht/Elektromechanik/81000/Wahltaster/Schl%C3%BCsseltaster-tastend-Einbauversion-%C3%98-223-mm-Typ-RRJ-f%C3%BCr-Kontaktelemente/p/agid.36307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norelem.de/de/Produkt%C3%BCbersicht/Elektromechanik/81000/Wahltaster/Schl%C3%BCsseltaster-rastend-Einbauversion-%C3%98-223-mm-Typ-RRJ-f%C3%BCr-Kontaktelemente/p/agid.36306" TargetMode="External"/><Relationship Id="rId20" Type="http://schemas.openxmlformats.org/officeDocument/2006/relationships/hyperlink" Target="https://www.norelem.de/de/Produkt%C3%BCbersicht/Elektromechanik/81000/c/25086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norelem.de/de/Produkt%C3%BCbersicht/Elektromechanik/81000/Wahltaster/Wahltaster-rastend-Einbauversion-%C3%98-223-mm-Typ-RRJ-f%C3%BCr-Kontaktelemente/p/agid.36298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www.norelem.de/de/Produkt%C3%BCbersicht/Elektromechanik/81000/Leuchtmelder/Leuchtmelder-Einbauversion-%C3%98-223-mm-Typ-RRJ-f%C3%BCr-Kontaktelemente/p/agid.36308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ww.norelem.de/de/Produkt%C3%BCbersicht/Elektromechanik/81000/Drucktaster/Drucktaster-mit-Ringbeleuchtung-Einbauversion-%C3%98-223-mm-Typ-RRJ-f%C3%BCr-Kontaktelemente/p/agid.36286" TargetMode="External"/><Relationship Id="rId19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hyperlink" Target="https://www.norelem.de/de/Produkt%C3%BCbersicht/Elektromechanik/81000/Drucktaster/Drucktaster-Einbauversion-%C3%98-223-mm-Typ-RRJ-f%C3%BCr-Kontaktelemente/p/agid.36285" TargetMode="External"/><Relationship Id="rId14" Type="http://schemas.openxmlformats.org/officeDocument/2006/relationships/hyperlink" Target="https://www.norelem.de/de/Produkt%C3%BCbersicht/Elektromechanik/81000/Wahltaster/Leucht-Wahltaster-tastend-Einbauversion-%C3%98-223-mm-Typ-RRJ-f%C3%BCr-Kontaktelemente/p/agid.36305" TargetMode="External"/><Relationship Id="rId22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983</Words>
  <Characters>6194</Characters>
  <Application>Microsoft Office Word</Application>
  <DocSecurity>0</DocSecurity>
  <Lines>51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Esther Pereira da Silva</dc:creator>
  <cp:keywords/>
  <dc:description/>
  <cp:lastModifiedBy>EDS</cp:lastModifiedBy>
  <cp:revision>5</cp:revision>
  <cp:lastPrinted>2024-08-29T13:37:00Z</cp:lastPrinted>
  <dcterms:created xsi:type="dcterms:W3CDTF">2026-05-20T07:42:00Z</dcterms:created>
  <dcterms:modified xsi:type="dcterms:W3CDTF">2026-06-22T10:55:00Z</dcterms:modified>
</cp:coreProperties>
</file>